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50" w:lineRule="exact"/>
        <w:jc w:val="center"/>
        <w:textAlignment w:val="auto"/>
        <w:rPr>
          <w:rFonts w:hint="default" w:ascii="Times New Roman" w:hAnsi="Times New Roman" w:eastAsia="方正小标宋_GBK" w:cs="Times New Roman"/>
          <w:sz w:val="44"/>
          <w:szCs w:val="44"/>
          <w:lang w:eastAsia="zh-CN"/>
        </w:rPr>
      </w:pPr>
      <w:bookmarkStart w:id="0" w:name="_GoBack"/>
      <w:r>
        <w:rPr>
          <w:rFonts w:hint="default" w:ascii="Times New Roman" w:hAnsi="Times New Roman" w:eastAsia="方正小标宋_GBK" w:cs="Times New Roman"/>
          <w:sz w:val="44"/>
          <w:szCs w:val="44"/>
        </w:rPr>
        <w:t>行政复议决定抄告</w:t>
      </w:r>
      <w:r>
        <w:rPr>
          <w:rFonts w:hint="default" w:ascii="Times New Roman" w:hAnsi="Times New Roman" w:eastAsia="方正小标宋_GBK" w:cs="Times New Roman"/>
          <w:sz w:val="44"/>
          <w:szCs w:val="44"/>
          <w:lang w:eastAsia="zh-CN"/>
        </w:rPr>
        <w:t>办法（试行）</w:t>
      </w:r>
    </w:p>
    <w:bookmarkEnd w:id="0"/>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50" w:lineRule="exact"/>
        <w:ind w:firstLine="3200" w:firstLineChars="1000"/>
        <w:textAlignment w:val="auto"/>
        <w:rPr>
          <w:rFonts w:hint="default" w:ascii="Times New Roman" w:hAnsi="Times New Roman" w:eastAsia="方正仿宋_GBK" w:cs="Times New Roman"/>
          <w:b w:val="0"/>
          <w:bCs w:val="0"/>
          <w:i w:val="0"/>
          <w:caps w:val="0"/>
          <w:color w:val="auto"/>
          <w:spacing w:val="0"/>
          <w:sz w:val="32"/>
          <w:szCs w:val="32"/>
          <w:lang w:val="en-US" w:eastAsia="zh-CN"/>
        </w:rPr>
      </w:pP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5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第一条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b w:val="0"/>
          <w:bCs w:val="0"/>
          <w:i w:val="0"/>
          <w:caps w:val="0"/>
          <w:color w:val="auto"/>
          <w:spacing w:val="0"/>
          <w:sz w:val="32"/>
          <w:szCs w:val="32"/>
          <w:lang w:val="en-US" w:eastAsia="zh-CN"/>
        </w:rPr>
        <w:t>为进一步</w:t>
      </w:r>
      <w:r>
        <w:rPr>
          <w:rFonts w:hint="default" w:ascii="Times New Roman" w:hAnsi="Times New Roman" w:eastAsia="方正仿宋_GBK" w:cs="Times New Roman"/>
          <w:color w:val="auto"/>
          <w:sz w:val="32"/>
          <w:szCs w:val="32"/>
        </w:rPr>
        <w:t>巩固行政复议体制改革成效，</w:t>
      </w:r>
      <w:r>
        <w:rPr>
          <w:rFonts w:hint="default" w:ascii="Times New Roman" w:hAnsi="Times New Roman" w:eastAsia="方正仿宋_GBK" w:cs="Times New Roman"/>
          <w:b w:val="0"/>
          <w:bCs w:val="0"/>
          <w:i w:val="0"/>
          <w:caps w:val="0"/>
          <w:color w:val="auto"/>
          <w:spacing w:val="0"/>
          <w:sz w:val="32"/>
          <w:szCs w:val="32"/>
          <w:lang w:val="en-US" w:eastAsia="zh-CN"/>
        </w:rPr>
        <w:t>推进行政复议规范化建设，创新行政复议监督效能，发挥政府主管部门层级监督指导在法治政府建设中的积极作用，促进行政机关依法行政，</w:t>
      </w:r>
      <w:r>
        <w:rPr>
          <w:rFonts w:hint="default" w:ascii="Times New Roman" w:hAnsi="Times New Roman" w:eastAsia="方正仿宋_GBK" w:cs="Times New Roman"/>
          <w:sz w:val="32"/>
          <w:szCs w:val="32"/>
        </w:rPr>
        <w:t>根据《行政复议体制改革方案》《广西壮族自治区行政复议体制改革实施方案》</w:t>
      </w:r>
      <w:r>
        <w:rPr>
          <w:rFonts w:hint="default" w:ascii="Times New Roman" w:hAnsi="Times New Roman" w:eastAsia="方正仿宋_GBK" w:cs="Times New Roman"/>
          <w:sz w:val="32"/>
          <w:szCs w:val="32"/>
          <w:lang w:eastAsia="zh-CN"/>
        </w:rPr>
        <w:t>的有关规定</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并</w:t>
      </w:r>
      <w:r>
        <w:rPr>
          <w:rFonts w:hint="default" w:ascii="Times New Roman" w:hAnsi="Times New Roman" w:eastAsia="方正仿宋_GBK" w:cs="Times New Roman"/>
          <w:sz w:val="32"/>
          <w:szCs w:val="32"/>
        </w:rPr>
        <w:t>结合</w:t>
      </w:r>
      <w:r>
        <w:rPr>
          <w:rFonts w:hint="default" w:ascii="Times New Roman" w:hAnsi="Times New Roman" w:eastAsia="方正仿宋_GBK" w:cs="Times New Roman"/>
          <w:sz w:val="32"/>
          <w:szCs w:val="32"/>
          <w:lang w:val="en-US" w:eastAsia="zh-CN"/>
        </w:rPr>
        <w:t>行政复议具体工作</w:t>
      </w:r>
      <w:r>
        <w:rPr>
          <w:rFonts w:hint="default" w:ascii="Times New Roman" w:hAnsi="Times New Roman" w:eastAsia="方正仿宋_GBK" w:cs="Times New Roman"/>
          <w:sz w:val="32"/>
          <w:szCs w:val="32"/>
        </w:rPr>
        <w:t>实际，制定本</w:t>
      </w:r>
      <w:r>
        <w:rPr>
          <w:rFonts w:hint="default" w:ascii="Times New Roman" w:hAnsi="Times New Roman" w:eastAsia="方正仿宋_GBK" w:cs="Times New Roman"/>
          <w:sz w:val="32"/>
          <w:szCs w:val="32"/>
          <w:lang w:val="en-US" w:eastAsia="zh-CN"/>
        </w:rPr>
        <w:t>办法</w:t>
      </w:r>
      <w:r>
        <w:rPr>
          <w:rFonts w:hint="default" w:ascii="Times New Roman" w:hAnsi="Times New Roman" w:eastAsia="方正仿宋_GBK" w:cs="Times New Roman"/>
          <w:sz w:val="32"/>
          <w:szCs w:val="32"/>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5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第二条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b w:val="0"/>
          <w:bCs w:val="0"/>
          <w:i w:val="0"/>
          <w:caps w:val="0"/>
          <w:color w:val="auto"/>
          <w:spacing w:val="0"/>
          <w:sz w:val="32"/>
          <w:szCs w:val="32"/>
          <w:lang w:val="en-US" w:eastAsia="zh-CN"/>
        </w:rPr>
        <w:t>自治区和各市、县（市 、区）</w:t>
      </w:r>
      <w:r>
        <w:rPr>
          <w:rFonts w:hint="default" w:ascii="Times New Roman" w:hAnsi="Times New Roman" w:eastAsia="方正仿宋_GBK" w:cs="Times New Roman"/>
          <w:sz w:val="32"/>
          <w:szCs w:val="32"/>
        </w:rPr>
        <w:t>人民政府行政复议办公室（以下简称行政复议办公室）办理本级人民政府部门（含派出机构）作为被申请人的案件时，</w:t>
      </w:r>
      <w:r>
        <w:rPr>
          <w:rFonts w:hint="default" w:ascii="Times New Roman" w:hAnsi="Times New Roman" w:eastAsia="方正仿宋_GBK" w:cs="Times New Roman"/>
          <w:sz w:val="32"/>
          <w:szCs w:val="32"/>
          <w:lang w:eastAsia="zh-CN"/>
        </w:rPr>
        <w:t>应当按照本办法的规定</w:t>
      </w:r>
      <w:r>
        <w:rPr>
          <w:rFonts w:hint="default" w:ascii="Times New Roman" w:hAnsi="Times New Roman" w:eastAsia="方正仿宋_GBK" w:cs="Times New Roman"/>
          <w:sz w:val="32"/>
          <w:szCs w:val="32"/>
        </w:rPr>
        <w:t>将行政复议决定抄告被申请人的上一级主管部门。</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50" w:lineRule="exact"/>
        <w:ind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lang w:val="en-US" w:eastAsia="zh-CN"/>
        </w:rPr>
        <w:t>第三条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本办法所称行政复议决定，是指</w:t>
      </w:r>
      <w:r>
        <w:rPr>
          <w:rFonts w:hint="default" w:ascii="Times New Roman" w:hAnsi="Times New Roman" w:eastAsia="方正仿宋_GBK" w:cs="Times New Roman"/>
          <w:sz w:val="32"/>
          <w:szCs w:val="32"/>
        </w:rPr>
        <w:t>县级以上人民政府</w:t>
      </w:r>
      <w:r>
        <w:rPr>
          <w:rFonts w:hint="default" w:ascii="Times New Roman" w:hAnsi="Times New Roman" w:eastAsia="方正仿宋_GBK" w:cs="Times New Roman"/>
          <w:sz w:val="32"/>
          <w:szCs w:val="32"/>
          <w:lang w:eastAsia="zh-CN"/>
        </w:rPr>
        <w:t>受理行政复议申请后作出的行政复议决定文书。</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5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w:t>
      </w:r>
      <w:r>
        <w:rPr>
          <w:rFonts w:hint="default" w:ascii="Times New Roman" w:hAnsi="Times New Roman" w:eastAsia="方正仿宋_GBK" w:cs="Times New Roman"/>
          <w:sz w:val="32"/>
          <w:szCs w:val="32"/>
          <w:lang w:val="en-US" w:eastAsia="zh-CN"/>
        </w:rPr>
        <w:t>办法</w:t>
      </w:r>
      <w:r>
        <w:rPr>
          <w:rFonts w:hint="default" w:ascii="Times New Roman" w:hAnsi="Times New Roman" w:eastAsia="方正仿宋_GBK" w:cs="Times New Roman"/>
          <w:sz w:val="32"/>
          <w:szCs w:val="32"/>
        </w:rPr>
        <w:t>所称被申请人的上一级主管部门，是指上一级人民政府中对被申请人具有领导职责或</w:t>
      </w:r>
      <w:r>
        <w:rPr>
          <w:rFonts w:hint="default" w:ascii="Times New Roman" w:hAnsi="Times New Roman" w:eastAsia="方正仿宋_GBK" w:cs="Times New Roman"/>
          <w:sz w:val="32"/>
          <w:szCs w:val="32"/>
          <w:lang w:eastAsia="zh-CN"/>
        </w:rPr>
        <w:t>者</w:t>
      </w:r>
      <w:r>
        <w:rPr>
          <w:rFonts w:hint="default" w:ascii="Times New Roman" w:hAnsi="Times New Roman" w:eastAsia="方正仿宋_GBK" w:cs="Times New Roman"/>
          <w:sz w:val="32"/>
          <w:szCs w:val="32"/>
        </w:rPr>
        <w:t>业务指导</w:t>
      </w:r>
      <w:r>
        <w:rPr>
          <w:rFonts w:hint="default" w:ascii="Times New Roman" w:hAnsi="Times New Roman" w:eastAsia="方正仿宋_GBK" w:cs="Times New Roman"/>
          <w:sz w:val="32"/>
          <w:szCs w:val="32"/>
          <w:lang w:eastAsia="zh-CN"/>
        </w:rPr>
        <w:t>关系</w:t>
      </w:r>
      <w:r>
        <w:rPr>
          <w:rFonts w:hint="default" w:ascii="Times New Roman" w:hAnsi="Times New Roman" w:eastAsia="方正仿宋_GBK" w:cs="Times New Roman"/>
          <w:sz w:val="32"/>
          <w:szCs w:val="32"/>
        </w:rPr>
        <w:t>的工作部门或</w:t>
      </w:r>
      <w:r>
        <w:rPr>
          <w:rFonts w:hint="default" w:ascii="Times New Roman" w:hAnsi="Times New Roman" w:eastAsia="方正仿宋_GBK" w:cs="Times New Roman"/>
          <w:sz w:val="32"/>
          <w:szCs w:val="32"/>
          <w:lang w:eastAsia="zh-CN"/>
        </w:rPr>
        <w:t>者</w:t>
      </w:r>
      <w:r>
        <w:rPr>
          <w:rFonts w:hint="default" w:ascii="Times New Roman" w:hAnsi="Times New Roman" w:eastAsia="方正仿宋_GBK" w:cs="Times New Roman"/>
          <w:sz w:val="32"/>
          <w:szCs w:val="32"/>
        </w:rPr>
        <w:t xml:space="preserve">单位。特殊情况下，由行政复议办公室结合工作实际确定抄告对象。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0" w:lineRule="exact"/>
        <w:ind w:leftChars="0" w:right="0" w:rightChars="0" w:firstLine="643" w:firstLineChars="200"/>
        <w:jc w:val="both"/>
        <w:textAlignment w:val="auto"/>
        <w:rPr>
          <w:rStyle w:val="8"/>
          <w:rFonts w:hint="default" w:ascii="Times New Roman" w:hAnsi="Times New Roman" w:eastAsia="方正仿宋_GBK" w:cs="Times New Roman"/>
          <w:b w:val="0"/>
          <w:bCs w:val="0"/>
          <w:color w:val="auto"/>
          <w:kern w:val="0"/>
          <w:sz w:val="32"/>
          <w:szCs w:val="32"/>
          <w:lang w:val="en-US" w:eastAsia="zh-CN"/>
        </w:rPr>
      </w:pPr>
      <w:r>
        <w:rPr>
          <w:rStyle w:val="8"/>
          <w:rFonts w:hint="default" w:ascii="Times New Roman" w:hAnsi="Times New Roman" w:eastAsia="方正仿宋_GBK" w:cs="Times New Roman"/>
          <w:b/>
          <w:bCs/>
          <w:color w:val="auto"/>
          <w:kern w:val="0"/>
          <w:sz w:val="32"/>
          <w:szCs w:val="32"/>
          <w:lang w:val="en-US" w:eastAsia="zh-CN"/>
        </w:rPr>
        <w:t>第四条</w:t>
      </w:r>
      <w:r>
        <w:rPr>
          <w:rFonts w:hint="default" w:ascii="Times New Roman" w:hAnsi="Times New Roman" w:eastAsia="方正仿宋_GBK" w:cs="Times New Roman"/>
          <w:b w:val="0"/>
          <w:bCs w:val="0"/>
          <w:kern w:val="2"/>
          <w:sz w:val="32"/>
          <w:szCs w:val="32"/>
          <w:lang w:val="en-US" w:eastAsia="zh-CN" w:bidi="ar-SA"/>
        </w:rPr>
        <w:t xml:space="preserve"> </w:t>
      </w:r>
      <w:r>
        <w:rPr>
          <w:rStyle w:val="8"/>
          <w:rFonts w:hint="default" w:ascii="Times New Roman" w:hAnsi="Times New Roman" w:eastAsia="方正仿宋_GBK" w:cs="Times New Roman"/>
          <w:b w:val="0"/>
          <w:bCs w:val="0"/>
          <w:color w:val="auto"/>
          <w:kern w:val="0"/>
          <w:sz w:val="32"/>
          <w:szCs w:val="32"/>
          <w:lang w:val="en-US" w:eastAsia="zh-CN"/>
        </w:rPr>
        <w:t>行政复议案件主办人呈批案件时应当对抄告方式和抄告对象一并提出承办意见。</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0" w:lineRule="exact"/>
        <w:ind w:leftChars="0" w:right="0" w:rightChars="0" w:firstLine="643" w:firstLineChars="200"/>
        <w:jc w:val="both"/>
        <w:textAlignment w:val="auto"/>
        <w:rPr>
          <w:rStyle w:val="8"/>
          <w:rFonts w:hint="default" w:ascii="Times New Roman" w:hAnsi="Times New Roman" w:eastAsia="方正仿宋_GBK" w:cs="Times New Roman"/>
          <w:b w:val="0"/>
          <w:bCs w:val="0"/>
          <w:color w:val="auto"/>
          <w:kern w:val="0"/>
          <w:sz w:val="32"/>
          <w:szCs w:val="32"/>
          <w:lang w:val="en-US" w:eastAsia="zh-CN"/>
        </w:rPr>
      </w:pPr>
      <w:r>
        <w:rPr>
          <w:rStyle w:val="8"/>
          <w:rFonts w:hint="default" w:ascii="Times New Roman" w:hAnsi="Times New Roman" w:eastAsia="方正仿宋_GBK" w:cs="Times New Roman"/>
          <w:b/>
          <w:bCs/>
          <w:color w:val="auto"/>
          <w:kern w:val="0"/>
          <w:sz w:val="32"/>
          <w:szCs w:val="32"/>
          <w:lang w:val="en-US" w:eastAsia="zh-CN"/>
        </w:rPr>
        <w:t>第五条</w:t>
      </w:r>
      <w:r>
        <w:rPr>
          <w:rFonts w:hint="default" w:ascii="Times New Roman" w:hAnsi="Times New Roman" w:eastAsia="方正仿宋_GBK" w:cs="Times New Roman"/>
          <w:b w:val="0"/>
          <w:bCs w:val="0"/>
          <w:kern w:val="0"/>
          <w:sz w:val="32"/>
          <w:szCs w:val="32"/>
          <w:lang w:val="en-US" w:eastAsia="zh-CN"/>
        </w:rPr>
        <w:t xml:space="preserve"> </w:t>
      </w:r>
      <w:r>
        <w:rPr>
          <w:rFonts w:hint="default" w:ascii="Times New Roman" w:hAnsi="Times New Roman" w:eastAsia="方正仿宋_GBK" w:cs="Times New Roman"/>
          <w:sz w:val="32"/>
          <w:szCs w:val="32"/>
        </w:rPr>
        <w:t>行政复议办公室</w:t>
      </w:r>
      <w:r>
        <w:rPr>
          <w:rStyle w:val="8"/>
          <w:rFonts w:hint="default" w:ascii="Times New Roman" w:hAnsi="Times New Roman" w:eastAsia="方正仿宋_GBK" w:cs="Times New Roman"/>
          <w:b w:val="0"/>
          <w:bCs w:val="0"/>
          <w:color w:val="auto"/>
          <w:kern w:val="0"/>
          <w:sz w:val="32"/>
          <w:szCs w:val="32"/>
          <w:lang w:val="en-US" w:eastAsia="zh-CN"/>
        </w:rPr>
        <w:t>向案件当事人送达行政复议决定时，应当一并向抄告对象抄送</w:t>
      </w:r>
      <w:r>
        <w:rPr>
          <w:rStyle w:val="8"/>
          <w:rFonts w:hint="default" w:ascii="Times New Roman" w:hAnsi="Times New Roman" w:eastAsia="方正仿宋_GBK" w:cs="Times New Roman"/>
          <w:b w:val="0"/>
          <w:bCs w:val="0"/>
          <w:color w:val="auto"/>
          <w:sz w:val="32"/>
          <w:szCs w:val="32"/>
          <w:lang w:eastAsia="zh-CN"/>
        </w:rPr>
        <w:t>行政复议决定</w:t>
      </w:r>
      <w:r>
        <w:rPr>
          <w:rStyle w:val="8"/>
          <w:rFonts w:hint="default" w:ascii="Times New Roman" w:hAnsi="Times New Roman" w:eastAsia="方正仿宋_GBK" w:cs="Times New Roman"/>
          <w:b w:val="0"/>
          <w:bCs w:val="0"/>
          <w:color w:val="auto"/>
          <w:kern w:val="0"/>
          <w:sz w:val="32"/>
          <w:szCs w:val="32"/>
          <w:lang w:val="en-US"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0" w:lineRule="exact"/>
        <w:ind w:leftChars="0" w:right="0" w:rightChars="0" w:firstLine="640" w:firstLineChars="200"/>
        <w:jc w:val="both"/>
        <w:textAlignment w:val="auto"/>
        <w:rPr>
          <w:rStyle w:val="8"/>
          <w:rFonts w:hint="default" w:ascii="Times New Roman" w:hAnsi="Times New Roman" w:eastAsia="方正仿宋_GBK" w:cs="Times New Roman"/>
          <w:b w:val="0"/>
          <w:bCs w:val="0"/>
          <w:color w:val="auto"/>
          <w:kern w:val="0"/>
          <w:sz w:val="32"/>
          <w:szCs w:val="32"/>
          <w:lang w:val="en-US" w:eastAsia="zh-CN"/>
        </w:rPr>
      </w:pPr>
      <w:r>
        <w:rPr>
          <w:rStyle w:val="8"/>
          <w:rFonts w:hint="default" w:ascii="Times New Roman" w:hAnsi="Times New Roman" w:eastAsia="方正仿宋_GBK" w:cs="Times New Roman"/>
          <w:b w:val="0"/>
          <w:bCs w:val="0"/>
          <w:color w:val="auto"/>
          <w:kern w:val="0"/>
          <w:sz w:val="32"/>
          <w:szCs w:val="32"/>
          <w:lang w:val="en-US" w:eastAsia="zh-CN"/>
        </w:rPr>
        <w:t>行政复议案件有下列情形之一的，行政复议决定只抄告一次：</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0" w:lineRule="exact"/>
        <w:ind w:leftChars="0" w:right="0" w:rightChars="0" w:firstLine="640" w:firstLineChars="0"/>
        <w:jc w:val="both"/>
        <w:textAlignment w:val="auto"/>
        <w:rPr>
          <w:rStyle w:val="8"/>
          <w:rFonts w:hint="default" w:ascii="Times New Roman" w:hAnsi="Times New Roman" w:eastAsia="方正仿宋_GBK" w:cs="Times New Roman"/>
          <w:b w:val="0"/>
          <w:bCs w:val="0"/>
          <w:color w:val="auto"/>
          <w:kern w:val="0"/>
          <w:sz w:val="32"/>
          <w:szCs w:val="32"/>
          <w:lang w:val="en-US" w:eastAsia="zh-CN"/>
        </w:rPr>
      </w:pPr>
      <w:r>
        <w:rPr>
          <w:rStyle w:val="8"/>
          <w:rFonts w:hint="default" w:ascii="Times New Roman" w:hAnsi="Times New Roman" w:eastAsia="方正仿宋_GBK" w:cs="Times New Roman"/>
          <w:b w:val="0"/>
          <w:bCs w:val="0"/>
          <w:color w:val="auto"/>
          <w:kern w:val="0"/>
          <w:sz w:val="32"/>
          <w:szCs w:val="32"/>
          <w:lang w:val="en-US" w:eastAsia="zh-CN"/>
        </w:rPr>
        <w:t>对同一行政行为，不同申请人在不同时期分别提出行政复议申请的；</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0" w:lineRule="exact"/>
        <w:ind w:leftChars="0" w:right="0" w:rightChars="0" w:firstLine="640" w:firstLineChars="0"/>
        <w:jc w:val="both"/>
        <w:textAlignment w:val="auto"/>
        <w:rPr>
          <w:rStyle w:val="8"/>
          <w:rFonts w:hint="default" w:ascii="Times New Roman" w:hAnsi="Times New Roman" w:eastAsia="方正仿宋_GBK" w:cs="Times New Roman"/>
          <w:b w:val="0"/>
          <w:bCs w:val="0"/>
          <w:color w:val="auto"/>
          <w:kern w:val="0"/>
          <w:sz w:val="32"/>
          <w:szCs w:val="32"/>
          <w:lang w:val="en-US" w:eastAsia="zh-CN"/>
        </w:rPr>
      </w:pPr>
      <w:r>
        <w:rPr>
          <w:rStyle w:val="8"/>
          <w:rFonts w:hint="default" w:ascii="Times New Roman" w:hAnsi="Times New Roman" w:eastAsia="方正仿宋_GBK" w:cs="Times New Roman"/>
          <w:b w:val="0"/>
          <w:bCs w:val="0"/>
          <w:color w:val="auto"/>
          <w:kern w:val="0"/>
          <w:sz w:val="32"/>
          <w:szCs w:val="32"/>
          <w:lang w:val="en-US" w:eastAsia="zh-CN"/>
        </w:rPr>
        <w:t>对同一行政机关作出的同类型行政行为，不同申请人分别提出行政复议申请的；</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70" w:lineRule="exact"/>
        <w:ind w:leftChars="0" w:right="0" w:rightChars="0" w:firstLine="640" w:firstLineChars="0"/>
        <w:jc w:val="both"/>
        <w:textAlignment w:val="auto"/>
        <w:rPr>
          <w:rStyle w:val="8"/>
          <w:rFonts w:hint="default" w:ascii="Times New Roman" w:hAnsi="Times New Roman" w:eastAsia="方正仿宋_GBK" w:cs="Times New Roman"/>
          <w:b w:val="0"/>
          <w:bCs w:val="0"/>
          <w:color w:val="auto"/>
          <w:kern w:val="0"/>
          <w:sz w:val="32"/>
          <w:szCs w:val="32"/>
          <w:lang w:val="en-US" w:eastAsia="zh-CN"/>
        </w:rPr>
      </w:pPr>
      <w:r>
        <w:rPr>
          <w:rStyle w:val="8"/>
          <w:rFonts w:hint="default" w:ascii="Times New Roman" w:hAnsi="Times New Roman" w:eastAsia="方正仿宋_GBK" w:cs="Times New Roman"/>
          <w:b w:val="0"/>
          <w:bCs w:val="0"/>
          <w:color w:val="auto"/>
          <w:kern w:val="0"/>
          <w:sz w:val="32"/>
          <w:szCs w:val="32"/>
          <w:lang w:val="en-US" w:eastAsia="zh-CN"/>
        </w:rPr>
        <w:t>行政复议办公室认为只需要抄告一次的。</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70" w:lineRule="exact"/>
        <w:ind w:firstLine="643"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rPr>
        <w:t>第</w:t>
      </w:r>
      <w:r>
        <w:rPr>
          <w:rFonts w:hint="default" w:ascii="Times New Roman" w:hAnsi="Times New Roman" w:eastAsia="方正仿宋_GBK" w:cs="Times New Roman"/>
          <w:b/>
          <w:bCs/>
          <w:sz w:val="32"/>
          <w:szCs w:val="32"/>
          <w:lang w:val="en-US" w:eastAsia="zh-CN"/>
        </w:rPr>
        <w:t>六</w:t>
      </w:r>
      <w:r>
        <w:rPr>
          <w:rFonts w:hint="default" w:ascii="Times New Roman" w:hAnsi="Times New Roman" w:eastAsia="方正仿宋_GBK" w:cs="Times New Roman"/>
          <w:b/>
          <w:bCs/>
          <w:sz w:val="32"/>
          <w:szCs w:val="32"/>
        </w:rPr>
        <w:t>条</w:t>
      </w:r>
      <w:r>
        <w:rPr>
          <w:rFonts w:hint="default" w:ascii="Times New Roman" w:hAnsi="Times New Roman" w:eastAsia="方正仿宋_GBK" w:cs="Times New Roman"/>
          <w:b w:val="0"/>
          <w:bCs w:val="0"/>
          <w:kern w:val="2"/>
          <w:sz w:val="32"/>
          <w:szCs w:val="32"/>
          <w:lang w:val="en-US" w:eastAsia="zh-CN"/>
        </w:rPr>
        <w:t xml:space="preserve"> </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行政复议案件</w:t>
      </w:r>
      <w:r>
        <w:rPr>
          <w:rFonts w:hint="default" w:ascii="Times New Roman" w:hAnsi="Times New Roman" w:eastAsia="方正仿宋_GBK" w:cs="Times New Roman"/>
          <w:sz w:val="32"/>
          <w:szCs w:val="32"/>
        </w:rPr>
        <w:t>以撤销、确认违法、变更、责令履行</w:t>
      </w:r>
      <w:r>
        <w:rPr>
          <w:rFonts w:hint="default" w:ascii="Times New Roman" w:hAnsi="Times New Roman" w:eastAsia="方正仿宋_GBK" w:cs="Times New Roman"/>
          <w:sz w:val="32"/>
          <w:szCs w:val="32"/>
          <w:lang w:eastAsia="zh-CN"/>
        </w:rPr>
        <w:t>方式</w:t>
      </w:r>
      <w:r>
        <w:rPr>
          <w:rFonts w:hint="default" w:ascii="Times New Roman" w:hAnsi="Times New Roman" w:eastAsia="方正仿宋_GBK" w:cs="Times New Roman"/>
          <w:sz w:val="32"/>
          <w:szCs w:val="32"/>
        </w:rPr>
        <w:t>审结的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行政复议办公室</w:t>
      </w:r>
      <w:r>
        <w:rPr>
          <w:rFonts w:hint="default" w:ascii="Times New Roman" w:hAnsi="Times New Roman" w:eastAsia="方正仿宋_GBK" w:cs="Times New Roman"/>
          <w:sz w:val="32"/>
          <w:szCs w:val="32"/>
        </w:rPr>
        <w:t>应当</w:t>
      </w:r>
      <w:r>
        <w:rPr>
          <w:rFonts w:hint="default" w:ascii="Times New Roman" w:hAnsi="Times New Roman" w:eastAsia="方正仿宋_GBK" w:cs="Times New Roman"/>
          <w:sz w:val="32"/>
          <w:szCs w:val="32"/>
          <w:lang w:eastAsia="zh-CN"/>
        </w:rPr>
        <w:t>制定《行政复议决定抄告函》</w:t>
      </w:r>
      <w:r>
        <w:rPr>
          <w:rFonts w:hint="default" w:ascii="Times New Roman" w:hAnsi="Times New Roman" w:eastAsia="方正仿宋_GBK" w:cs="Times New Roman"/>
          <w:sz w:val="32"/>
          <w:szCs w:val="32"/>
        </w:rPr>
        <w:t>专函抄告</w:t>
      </w:r>
      <w:r>
        <w:rPr>
          <w:rFonts w:hint="default" w:ascii="Times New Roman" w:hAnsi="Times New Roman" w:eastAsia="方正仿宋_GBK" w:cs="Times New Roman"/>
          <w:sz w:val="32"/>
          <w:szCs w:val="32"/>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行政复议案件以维持、驳回方式审结的</w:t>
      </w:r>
      <w:r>
        <w:rPr>
          <w:rFonts w:hint="default" w:ascii="Times New Roman" w:hAnsi="Times New Roman" w:eastAsia="方正仿宋_GBK" w:cs="Times New Roman"/>
          <w:sz w:val="32"/>
          <w:szCs w:val="32"/>
        </w:rPr>
        <w:t>，行政复议办公室</w:t>
      </w:r>
      <w:r>
        <w:rPr>
          <w:rFonts w:hint="default" w:ascii="Times New Roman" w:hAnsi="Times New Roman" w:eastAsia="方正仿宋_GBK" w:cs="Times New Roman"/>
          <w:sz w:val="32"/>
          <w:szCs w:val="32"/>
          <w:lang w:eastAsia="zh-CN"/>
        </w:rPr>
        <w:t>应当</w:t>
      </w:r>
      <w:r>
        <w:rPr>
          <w:rFonts w:hint="default" w:ascii="Times New Roman" w:hAnsi="Times New Roman" w:eastAsia="方正仿宋_GBK" w:cs="Times New Roman"/>
          <w:sz w:val="32"/>
          <w:szCs w:val="32"/>
        </w:rPr>
        <w:t>采取直接抄告方式</w:t>
      </w:r>
      <w:r>
        <w:rPr>
          <w:rFonts w:hint="default" w:ascii="Times New Roman" w:hAnsi="Times New Roman" w:eastAsia="方正仿宋_GBK" w:cs="Times New Roman"/>
          <w:sz w:val="32"/>
          <w:szCs w:val="32"/>
          <w:lang w:eastAsia="zh-CN"/>
        </w:rPr>
        <w:t>，在行政复议决定最后一页中列明抄告</w:t>
      </w:r>
      <w:r>
        <w:rPr>
          <w:rFonts w:hint="default" w:ascii="Times New Roman" w:hAnsi="Times New Roman" w:eastAsia="方正仿宋_GBK" w:cs="Times New Roman"/>
          <w:sz w:val="32"/>
          <w:szCs w:val="32"/>
          <w:lang w:val="en-US" w:eastAsia="zh-CN"/>
        </w:rPr>
        <w:t>对象</w:t>
      </w:r>
      <w:r>
        <w:rPr>
          <w:rFonts w:hint="default" w:ascii="Times New Roman" w:hAnsi="Times New Roman" w:eastAsia="方正仿宋_GBK" w:cs="Times New Roman"/>
          <w:sz w:val="32"/>
          <w:szCs w:val="32"/>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7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w:t>
      </w:r>
      <w:r>
        <w:rPr>
          <w:rFonts w:hint="default" w:ascii="Times New Roman" w:hAnsi="Times New Roman" w:eastAsia="方正仿宋_GBK" w:cs="Times New Roman"/>
          <w:b/>
          <w:bCs/>
          <w:sz w:val="32"/>
          <w:szCs w:val="32"/>
          <w:lang w:val="en-US" w:eastAsia="zh-CN"/>
        </w:rPr>
        <w:t>七</w:t>
      </w:r>
      <w:r>
        <w:rPr>
          <w:rFonts w:hint="default" w:ascii="Times New Roman" w:hAnsi="Times New Roman" w:eastAsia="方正仿宋_GBK" w:cs="Times New Roman"/>
          <w:b/>
          <w:bCs/>
          <w:sz w:val="32"/>
          <w:szCs w:val="32"/>
        </w:rPr>
        <w:t>条</w:t>
      </w:r>
      <w:r>
        <w:rPr>
          <w:rFonts w:hint="eastAsia"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sz w:val="32"/>
          <w:szCs w:val="32"/>
        </w:rPr>
        <w:t>行政复议办公室应当加强与被申请人的上一级主管部门的沟通联系</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对</w:t>
      </w:r>
      <w:r>
        <w:rPr>
          <w:rFonts w:hint="default" w:ascii="Times New Roman" w:hAnsi="Times New Roman" w:eastAsia="方正仿宋_GBK" w:cs="Times New Roman"/>
          <w:sz w:val="32"/>
          <w:szCs w:val="32"/>
          <w:lang w:eastAsia="zh-CN"/>
        </w:rPr>
        <w:t>行政复议</w:t>
      </w:r>
      <w:r>
        <w:rPr>
          <w:rFonts w:hint="default" w:ascii="Times New Roman" w:hAnsi="Times New Roman" w:eastAsia="方正仿宋_GBK" w:cs="Times New Roman"/>
          <w:sz w:val="32"/>
          <w:szCs w:val="32"/>
        </w:rPr>
        <w:t>案件中反映出的</w:t>
      </w:r>
      <w:r>
        <w:rPr>
          <w:rFonts w:hint="default" w:ascii="Times New Roman" w:hAnsi="Times New Roman" w:eastAsia="方正仿宋_GBK" w:cs="Times New Roman"/>
          <w:sz w:val="32"/>
          <w:szCs w:val="32"/>
          <w:lang w:eastAsia="zh-CN"/>
        </w:rPr>
        <w:t>行政行为违法或者不当等</w:t>
      </w:r>
      <w:r>
        <w:rPr>
          <w:rFonts w:hint="default" w:ascii="Times New Roman" w:hAnsi="Times New Roman" w:eastAsia="方正仿宋_GBK" w:cs="Times New Roman"/>
          <w:sz w:val="32"/>
          <w:szCs w:val="32"/>
        </w:rPr>
        <w:t>问题，</w:t>
      </w:r>
      <w:r>
        <w:rPr>
          <w:rFonts w:hint="default" w:ascii="Times New Roman" w:hAnsi="Times New Roman" w:eastAsia="方正仿宋_GBK" w:cs="Times New Roman"/>
          <w:sz w:val="32"/>
          <w:szCs w:val="32"/>
          <w:lang w:eastAsia="zh-CN"/>
        </w:rPr>
        <w:t>推动</w:t>
      </w:r>
      <w:r>
        <w:rPr>
          <w:rFonts w:hint="default" w:ascii="Times New Roman" w:hAnsi="Times New Roman" w:eastAsia="方正仿宋_GBK" w:cs="Times New Roman"/>
          <w:sz w:val="32"/>
          <w:szCs w:val="32"/>
        </w:rPr>
        <w:t>被申请人的上一级主管部门</w:t>
      </w:r>
      <w:r>
        <w:rPr>
          <w:rFonts w:hint="default" w:ascii="Times New Roman" w:hAnsi="Times New Roman" w:eastAsia="方正仿宋_GBK" w:cs="Times New Roman"/>
          <w:sz w:val="32"/>
          <w:szCs w:val="32"/>
          <w:lang w:eastAsia="zh-CN"/>
        </w:rPr>
        <w:t>督促被申请人整改，</w:t>
      </w:r>
      <w:r>
        <w:rPr>
          <w:rFonts w:hint="default" w:ascii="Times New Roman" w:hAnsi="Times New Roman" w:eastAsia="方正仿宋_GBK" w:cs="Times New Roman"/>
          <w:sz w:val="32"/>
          <w:szCs w:val="32"/>
        </w:rPr>
        <w:t>有针对性地加强对被申请人的业务指导工作，</w:t>
      </w:r>
      <w:r>
        <w:rPr>
          <w:rFonts w:hint="default" w:ascii="Times New Roman" w:hAnsi="Times New Roman" w:eastAsia="方正仿宋_GBK" w:cs="Times New Roman"/>
          <w:sz w:val="32"/>
          <w:szCs w:val="32"/>
          <w:lang w:eastAsia="zh-CN"/>
        </w:rPr>
        <w:t>以提高该系统</w:t>
      </w:r>
      <w:r>
        <w:rPr>
          <w:rFonts w:hint="default" w:ascii="Times New Roman" w:hAnsi="Times New Roman" w:eastAsia="方正仿宋_GBK" w:cs="Times New Roman"/>
          <w:sz w:val="32"/>
          <w:szCs w:val="32"/>
          <w:lang w:val="en-US" w:eastAsia="zh-CN"/>
        </w:rPr>
        <w:t>行政机关</w:t>
      </w:r>
      <w:r>
        <w:rPr>
          <w:rFonts w:hint="default" w:ascii="Times New Roman" w:hAnsi="Times New Roman" w:eastAsia="方正仿宋_GBK" w:cs="Times New Roman"/>
          <w:sz w:val="32"/>
          <w:szCs w:val="32"/>
          <w:lang w:eastAsia="zh-CN"/>
        </w:rPr>
        <w:t>依法行政能力和水平</w:t>
      </w:r>
      <w:r>
        <w:rPr>
          <w:rFonts w:hint="default" w:ascii="Times New Roman" w:hAnsi="Times New Roman" w:eastAsia="方正仿宋_GBK" w:cs="Times New Roman"/>
          <w:sz w:val="32"/>
          <w:szCs w:val="32"/>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w:t>
      </w:r>
      <w:r>
        <w:rPr>
          <w:rFonts w:hint="default" w:ascii="Times New Roman" w:hAnsi="Times New Roman" w:eastAsia="方正仿宋_GBK" w:cs="Times New Roman"/>
          <w:sz w:val="32"/>
          <w:szCs w:val="32"/>
          <w:lang w:eastAsia="zh-CN"/>
        </w:rPr>
        <w:t>行政复议</w:t>
      </w:r>
      <w:r>
        <w:rPr>
          <w:rFonts w:hint="default" w:ascii="Times New Roman" w:hAnsi="Times New Roman" w:eastAsia="方正仿宋_GBK" w:cs="Times New Roman"/>
          <w:sz w:val="32"/>
          <w:szCs w:val="32"/>
        </w:rPr>
        <w:t>案件中反映出的系统性、普遍性问题，行政复议办公室</w:t>
      </w:r>
      <w:r>
        <w:rPr>
          <w:rFonts w:hint="default" w:ascii="Times New Roman" w:hAnsi="Times New Roman" w:eastAsia="方正仿宋_GBK" w:cs="Times New Roman"/>
          <w:sz w:val="32"/>
          <w:szCs w:val="32"/>
          <w:lang w:eastAsia="zh-CN"/>
        </w:rPr>
        <w:t>可以商请</w:t>
      </w:r>
      <w:r>
        <w:rPr>
          <w:rFonts w:hint="default" w:ascii="Times New Roman" w:hAnsi="Times New Roman" w:eastAsia="方正仿宋_GBK" w:cs="Times New Roman"/>
          <w:sz w:val="32"/>
          <w:szCs w:val="32"/>
        </w:rPr>
        <w:t>被申请人的上一级主管部门研究完善相关工作机制</w:t>
      </w:r>
      <w:r>
        <w:rPr>
          <w:rFonts w:hint="default" w:ascii="Times New Roman" w:hAnsi="Times New Roman" w:eastAsia="方正仿宋_GBK" w:cs="Times New Roman"/>
          <w:sz w:val="32"/>
          <w:szCs w:val="32"/>
          <w:lang w:eastAsia="zh-CN"/>
        </w:rPr>
        <w:t>，规范该系统行政执法行为</w:t>
      </w:r>
      <w:r>
        <w:rPr>
          <w:rFonts w:hint="default" w:ascii="Times New Roman" w:hAnsi="Times New Roman" w:eastAsia="方正仿宋_GBK" w:cs="Times New Roman"/>
          <w:sz w:val="32"/>
          <w:szCs w:val="32"/>
        </w:rPr>
        <w:t>，从源头上减少违法或</w:t>
      </w:r>
      <w:r>
        <w:rPr>
          <w:rFonts w:hint="default" w:ascii="Times New Roman" w:hAnsi="Times New Roman" w:eastAsia="方正仿宋_GBK" w:cs="Times New Roman"/>
          <w:sz w:val="32"/>
          <w:szCs w:val="32"/>
          <w:lang w:eastAsia="zh-CN"/>
        </w:rPr>
        <w:t>者</w:t>
      </w:r>
      <w:r>
        <w:rPr>
          <w:rFonts w:hint="default" w:ascii="Times New Roman" w:hAnsi="Times New Roman" w:eastAsia="方正仿宋_GBK" w:cs="Times New Roman"/>
          <w:sz w:val="32"/>
          <w:szCs w:val="32"/>
        </w:rPr>
        <w:t>不当行政行为</w:t>
      </w:r>
      <w:r>
        <w:rPr>
          <w:rFonts w:hint="default" w:ascii="Times New Roman" w:hAnsi="Times New Roman" w:eastAsia="方正仿宋_GBK" w:cs="Times New Roman"/>
          <w:sz w:val="32"/>
          <w:szCs w:val="32"/>
          <w:lang w:eastAsia="zh-CN"/>
        </w:rPr>
        <w:t>的发生</w:t>
      </w:r>
      <w:r>
        <w:rPr>
          <w:rFonts w:hint="default" w:ascii="Times New Roman" w:hAnsi="Times New Roman" w:eastAsia="方正仿宋_GBK" w:cs="Times New Roman"/>
          <w:sz w:val="32"/>
          <w:szCs w:val="32"/>
        </w:rPr>
        <w:t xml:space="preserve">。 </w:t>
      </w:r>
    </w:p>
    <w:p>
      <w:pPr>
        <w:keepNext w:val="0"/>
        <w:keepLines w:val="0"/>
        <w:pageBreakBefore w:val="0"/>
        <w:widowControl w:val="0"/>
        <w:numPr>
          <w:ilvl w:val="-1"/>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70" w:lineRule="exact"/>
        <w:ind w:left="0" w:firstLine="643"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eastAsia="zh-CN"/>
        </w:rPr>
        <w:t>第八条</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sz w:val="32"/>
          <w:szCs w:val="32"/>
        </w:rPr>
        <w:t>行政复议办公室</w:t>
      </w:r>
      <w:r>
        <w:rPr>
          <w:rFonts w:hint="default" w:ascii="Times New Roman" w:hAnsi="Times New Roman" w:eastAsia="方正仿宋_GBK" w:cs="Times New Roman"/>
          <w:sz w:val="32"/>
          <w:szCs w:val="32"/>
          <w:lang w:eastAsia="zh-CN"/>
        </w:rPr>
        <w:t>必须全</w:t>
      </w:r>
      <w:r>
        <w:rPr>
          <w:rFonts w:hint="default" w:ascii="Times New Roman" w:hAnsi="Times New Roman" w:eastAsia="方正仿宋_GBK" w:cs="Times New Roman"/>
          <w:sz w:val="32"/>
          <w:szCs w:val="32"/>
          <w:lang w:val="en-US" w:eastAsia="zh-CN"/>
        </w:rPr>
        <w:t>面</w:t>
      </w:r>
      <w:r>
        <w:rPr>
          <w:rFonts w:hint="default" w:ascii="Times New Roman" w:hAnsi="Times New Roman" w:eastAsia="方正仿宋_GBK" w:cs="Times New Roman"/>
          <w:sz w:val="32"/>
          <w:szCs w:val="32"/>
          <w:lang w:eastAsia="zh-CN"/>
        </w:rPr>
        <w:t>履行行政复议决定抄告职责，建立行政复议决定抄告工作台帐，并定期向本级党委和政府</w:t>
      </w:r>
      <w:r>
        <w:rPr>
          <w:rFonts w:hint="default" w:ascii="Times New Roman" w:hAnsi="Times New Roman" w:eastAsia="方正仿宋_GBK" w:cs="Times New Roman"/>
          <w:sz w:val="32"/>
          <w:szCs w:val="32"/>
          <w:lang w:val="en-US" w:eastAsia="zh-CN"/>
        </w:rPr>
        <w:t>及上一级行政复议办公室</w:t>
      </w:r>
      <w:r>
        <w:rPr>
          <w:rFonts w:hint="default" w:ascii="Times New Roman" w:hAnsi="Times New Roman" w:eastAsia="方正仿宋_GBK" w:cs="Times New Roman"/>
          <w:sz w:val="32"/>
          <w:szCs w:val="32"/>
          <w:lang w:eastAsia="zh-CN"/>
        </w:rPr>
        <w:t>报告行政复议决定抄告情况。</w:t>
      </w:r>
    </w:p>
    <w:p>
      <w:pPr>
        <w:keepNext w:val="0"/>
        <w:keepLines w:val="0"/>
        <w:pageBreakBefore w:val="0"/>
        <w:widowControl w:val="0"/>
        <w:numPr>
          <w:ilvl w:val="-1"/>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对未按</w:t>
      </w:r>
      <w:r>
        <w:rPr>
          <w:rFonts w:hint="default" w:ascii="Times New Roman" w:hAnsi="Times New Roman" w:eastAsia="方正仿宋_GBK" w:cs="Times New Roman"/>
          <w:sz w:val="32"/>
          <w:szCs w:val="32"/>
          <w:lang w:eastAsia="zh-CN"/>
        </w:rPr>
        <w:t>本办法</w:t>
      </w:r>
      <w:r>
        <w:rPr>
          <w:rFonts w:hint="default" w:ascii="Times New Roman" w:hAnsi="Times New Roman" w:eastAsia="方正仿宋_GBK" w:cs="Times New Roman"/>
          <w:sz w:val="32"/>
          <w:szCs w:val="32"/>
        </w:rPr>
        <w:t>开展</w:t>
      </w:r>
      <w:r>
        <w:rPr>
          <w:rFonts w:hint="default" w:ascii="Times New Roman" w:hAnsi="Times New Roman" w:eastAsia="方正仿宋_GBK" w:cs="Times New Roman"/>
          <w:sz w:val="32"/>
          <w:szCs w:val="32"/>
          <w:lang w:eastAsia="zh-CN"/>
        </w:rPr>
        <w:t>行政复议决定</w:t>
      </w:r>
      <w:r>
        <w:rPr>
          <w:rFonts w:hint="default" w:ascii="Times New Roman" w:hAnsi="Times New Roman" w:eastAsia="方正仿宋_GBK" w:cs="Times New Roman"/>
          <w:sz w:val="32"/>
          <w:szCs w:val="32"/>
        </w:rPr>
        <w:t>抄告工作的，</w:t>
      </w:r>
      <w:r>
        <w:rPr>
          <w:rFonts w:hint="default" w:ascii="Times New Roman" w:hAnsi="Times New Roman" w:eastAsia="方正仿宋_GBK" w:cs="Times New Roman"/>
          <w:sz w:val="32"/>
          <w:szCs w:val="32"/>
          <w:lang w:val="en-US" w:eastAsia="zh-CN"/>
        </w:rPr>
        <w:t>自治区</w:t>
      </w:r>
      <w:r>
        <w:rPr>
          <w:rFonts w:hint="default" w:ascii="Times New Roman" w:hAnsi="Times New Roman" w:eastAsia="方正仿宋_GBK" w:cs="Times New Roman"/>
          <w:sz w:val="32"/>
          <w:szCs w:val="32"/>
        </w:rPr>
        <w:t>人民政府行政复议办公室</w:t>
      </w:r>
      <w:r>
        <w:rPr>
          <w:rFonts w:hint="default" w:ascii="Times New Roman" w:hAnsi="Times New Roman" w:eastAsia="方正仿宋_GBK" w:cs="Times New Roman"/>
          <w:sz w:val="32"/>
          <w:szCs w:val="32"/>
          <w:lang w:eastAsia="zh-CN"/>
        </w:rPr>
        <w:t>可</w:t>
      </w:r>
      <w:r>
        <w:rPr>
          <w:rFonts w:hint="default" w:ascii="Times New Roman" w:hAnsi="Times New Roman" w:eastAsia="方正仿宋_GBK" w:cs="Times New Roman"/>
          <w:sz w:val="32"/>
          <w:szCs w:val="32"/>
        </w:rPr>
        <w:t>在全区行政复议机构</w:t>
      </w:r>
      <w:r>
        <w:rPr>
          <w:rFonts w:hint="default" w:ascii="Times New Roman" w:hAnsi="Times New Roman" w:eastAsia="方正仿宋_GBK" w:cs="Times New Roman"/>
          <w:sz w:val="32"/>
          <w:szCs w:val="32"/>
          <w:lang w:eastAsia="zh-CN"/>
        </w:rPr>
        <w:t>予以</w:t>
      </w:r>
      <w:r>
        <w:rPr>
          <w:rFonts w:hint="default" w:ascii="Times New Roman" w:hAnsi="Times New Roman" w:eastAsia="方正仿宋_GBK" w:cs="Times New Roman"/>
          <w:sz w:val="32"/>
          <w:szCs w:val="32"/>
        </w:rPr>
        <w:t xml:space="preserve">通报。 </w:t>
      </w:r>
    </w:p>
    <w:p>
      <w:pPr>
        <w:keepNext w:val="0"/>
        <w:keepLines w:val="0"/>
        <w:pageBreakBefore w:val="0"/>
        <w:widowControl w:val="0"/>
        <w:numPr>
          <w:ilvl w:val="-1"/>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70" w:lineRule="exact"/>
        <w:ind w:firstLine="643"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eastAsia="zh-CN"/>
        </w:rPr>
        <w:t>第九条</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本</w:t>
      </w:r>
      <w:r>
        <w:rPr>
          <w:rFonts w:hint="default" w:ascii="Times New Roman" w:hAnsi="Times New Roman" w:eastAsia="方正仿宋_GBK" w:cs="Times New Roman"/>
          <w:sz w:val="32"/>
          <w:szCs w:val="32"/>
          <w:lang w:val="en-US" w:eastAsia="zh-CN"/>
        </w:rPr>
        <w:t>办法</w:t>
      </w:r>
      <w:r>
        <w:rPr>
          <w:rFonts w:hint="default" w:ascii="Times New Roman" w:hAnsi="Times New Roman" w:eastAsia="方正仿宋_GBK" w:cs="Times New Roman"/>
          <w:sz w:val="32"/>
          <w:szCs w:val="32"/>
        </w:rPr>
        <w:t>自</w:t>
      </w:r>
      <w:r>
        <w:rPr>
          <w:rFonts w:hint="default" w:ascii="Times New Roman" w:hAnsi="Times New Roman" w:eastAsia="方正仿宋_GBK" w:cs="Times New Roman"/>
          <w:sz w:val="32"/>
          <w:szCs w:val="32"/>
          <w:lang w:eastAsia="zh-CN"/>
        </w:rPr>
        <w:t>印发之日</w:t>
      </w:r>
      <w:r>
        <w:rPr>
          <w:rFonts w:hint="default" w:ascii="Times New Roman" w:hAnsi="Times New Roman" w:eastAsia="方正仿宋_GBK" w:cs="Times New Roman"/>
          <w:sz w:val="32"/>
          <w:szCs w:val="32"/>
        </w:rPr>
        <w:t>起施行。</w:t>
      </w:r>
    </w:p>
    <w:p>
      <w:pPr>
        <w:pStyle w:val="3"/>
        <w:numPr>
          <w:ilvl w:val="-1"/>
          <w:numId w:val="0"/>
        </w:numPr>
        <w:rPr>
          <w:rFonts w:hint="default" w:ascii="Times New Roman" w:hAnsi="Times New Roman" w:cs="Times New Roman"/>
          <w:sz w:val="32"/>
          <w:szCs w:val="32"/>
        </w:rPr>
      </w:pPr>
    </w:p>
    <w:p>
      <w:pPr>
        <w:pStyle w:val="3"/>
        <w:pBdr>
          <w:top w:val="none" w:color="auto" w:sz="0" w:space="0"/>
          <w:left w:val="none" w:color="auto" w:sz="0" w:space="0"/>
          <w:bottom w:val="none" w:color="auto" w:sz="0" w:space="0"/>
          <w:right w:val="none" w:color="auto" w:sz="0" w:space="0"/>
        </w:pBdr>
        <w:rPr>
          <w:rFonts w:hint="default" w:ascii="Times New Roman" w:hAnsi="Times New Roman" w:cs="Times New Roman"/>
        </w:rPr>
      </w:pPr>
      <w:r>
        <w:rPr>
          <w:rFonts w:hint="default" w:ascii="Times New Roman" w:hAnsi="Times New Roman" w:cs="Times New Roman"/>
        </w:rPr>
        <w:br w:type="page"/>
      </w:r>
    </w:p>
    <w:p>
      <w:pPr>
        <w:widowControl w:val="0"/>
        <w:pBdr>
          <w:top w:val="none" w:color="auto" w:sz="0" w:space="0"/>
          <w:left w:val="none" w:color="auto" w:sz="0" w:space="0"/>
          <w:bottom w:val="none" w:color="auto" w:sz="0" w:space="0"/>
          <w:right w:val="none" w:color="auto" w:sz="0" w:space="0"/>
        </w:pBdr>
        <w:adjustRightInd w:val="0"/>
        <w:snapToGrid w:val="0"/>
        <w:spacing w:line="560" w:lineRule="exact"/>
        <w:textAlignment w:val="auto"/>
        <w:rPr>
          <w:rFonts w:hint="default" w:ascii="Times New Roman" w:hAnsi="Times New Roman" w:eastAsia="方正黑体_GBK" w:cs="Times New Roman"/>
          <w:snapToGrid w:val="0"/>
          <w:sz w:val="32"/>
          <w:szCs w:val="32"/>
          <w:lang w:val="en-US" w:eastAsia="zh-CN"/>
        </w:rPr>
      </w:pPr>
      <w:r>
        <w:rPr>
          <w:rFonts w:hint="default" w:ascii="Times New Roman" w:hAnsi="Times New Roman" w:eastAsia="方正黑体_GBK" w:cs="Times New Roman"/>
          <w:snapToGrid w:val="0"/>
          <w:sz w:val="32"/>
          <w:szCs w:val="32"/>
          <w:lang w:val="en-US" w:eastAsia="zh-CN"/>
        </w:rPr>
        <w:t xml:space="preserve">附件 </w:t>
      </w:r>
    </w:p>
    <w:p>
      <w:pPr>
        <w:pStyle w:val="9"/>
        <w:rPr>
          <w:rFonts w:hint="default"/>
          <w:lang w:val="en-US" w:eastAsia="zh-CN"/>
        </w:rPr>
      </w:pPr>
    </w:p>
    <w:p>
      <w:pPr>
        <w:widowControl/>
        <w:pBdr>
          <w:top w:val="none" w:color="auto" w:sz="0" w:space="0"/>
          <w:left w:val="none" w:color="auto" w:sz="0" w:space="0"/>
          <w:bottom w:val="none" w:color="auto" w:sz="0" w:space="0"/>
          <w:right w:val="none" w:color="auto" w:sz="0" w:space="0"/>
        </w:pBdr>
        <w:adjustRightInd w:val="0"/>
        <w:snapToGrid w:val="0"/>
        <w:spacing w:line="590" w:lineRule="exact"/>
        <w:jc w:val="center"/>
        <w:textAlignment w:val="baseline"/>
        <w:rPr>
          <w:rFonts w:hint="default" w:ascii="Times New Roman" w:hAnsi="Times New Roman" w:eastAsia="方正小标宋_GBK" w:cs="Times New Roman"/>
          <w:snapToGrid w:val="0"/>
          <w:spacing w:val="10"/>
          <w:sz w:val="48"/>
          <w:szCs w:val="48"/>
        </w:rPr>
      </w:pPr>
      <w:r>
        <w:rPr>
          <w:rFonts w:hint="default" w:ascii="Times New Roman" w:hAnsi="Times New Roman" w:eastAsia="方正小标宋_GBK" w:cs="Times New Roman"/>
          <w:snapToGrid w:val="0"/>
          <w:spacing w:val="60"/>
          <w:sz w:val="48"/>
          <w:szCs w:val="48"/>
          <w:lang w:val="en-US" w:eastAsia="zh-CN"/>
        </w:rPr>
        <w:t>XXXX</w:t>
      </w:r>
      <w:r>
        <w:rPr>
          <w:rFonts w:hint="default" w:ascii="Times New Roman" w:hAnsi="Times New Roman" w:eastAsia="方正小标宋_GBK" w:cs="Times New Roman"/>
          <w:snapToGrid w:val="0"/>
          <w:spacing w:val="60"/>
          <w:sz w:val="48"/>
          <w:szCs w:val="48"/>
        </w:rPr>
        <w:t>人民政</w:t>
      </w:r>
      <w:r>
        <w:rPr>
          <w:rFonts w:hint="default" w:ascii="Times New Roman" w:hAnsi="Times New Roman" w:eastAsia="方正小标宋_GBK" w:cs="Times New Roman"/>
          <w:snapToGrid w:val="0"/>
          <w:sz w:val="48"/>
          <w:szCs w:val="48"/>
        </w:rPr>
        <w:t>府</w:t>
      </w:r>
    </w:p>
    <w:p>
      <w:pPr>
        <w:widowControl/>
        <w:pBdr>
          <w:top w:val="none" w:color="auto" w:sz="0" w:space="0"/>
          <w:left w:val="none" w:color="auto" w:sz="0" w:space="0"/>
          <w:bottom w:val="none" w:color="auto" w:sz="0" w:space="0"/>
          <w:right w:val="none" w:color="auto" w:sz="0" w:space="0"/>
        </w:pBdr>
        <w:adjustRightInd w:val="0"/>
        <w:snapToGrid w:val="0"/>
        <w:spacing w:line="590" w:lineRule="exact"/>
        <w:jc w:val="center"/>
        <w:textAlignment w:val="baseline"/>
        <w:rPr>
          <w:rFonts w:hint="default" w:ascii="Times New Roman" w:hAnsi="Times New Roman" w:eastAsia="方正小标宋_GBK" w:cs="Times New Roman"/>
          <w:snapToGrid w:val="0"/>
          <w:sz w:val="44"/>
          <w:szCs w:val="44"/>
        </w:rPr>
      </w:pPr>
    </w:p>
    <w:p>
      <w:pPr>
        <w:widowControl/>
        <w:pBdr>
          <w:top w:val="none" w:color="auto" w:sz="0" w:space="0"/>
          <w:left w:val="none" w:color="auto" w:sz="0" w:space="0"/>
          <w:bottom w:val="none" w:color="auto" w:sz="0" w:space="0"/>
          <w:right w:val="none" w:color="auto" w:sz="0" w:space="0"/>
        </w:pBdr>
        <w:adjustRightInd w:val="0"/>
        <w:snapToGrid w:val="0"/>
        <w:spacing w:line="590" w:lineRule="exact"/>
        <w:jc w:val="center"/>
        <w:textAlignment w:val="baseline"/>
        <w:rPr>
          <w:rFonts w:hint="default" w:ascii="Times New Roman" w:hAnsi="Times New Roman" w:eastAsia="方正小标宋_GBK" w:cs="Times New Roman"/>
          <w:snapToGrid w:val="0"/>
          <w:sz w:val="44"/>
          <w:szCs w:val="44"/>
          <w:lang w:val="en-US" w:eastAsia="zh-CN"/>
        </w:rPr>
      </w:pPr>
      <w:r>
        <w:rPr>
          <w:rFonts w:hint="default" w:ascii="Times New Roman" w:hAnsi="Times New Roman" w:eastAsia="方正小标宋_GBK" w:cs="Times New Roman"/>
          <w:snapToGrid w:val="0"/>
          <w:sz w:val="44"/>
          <w:szCs w:val="44"/>
        </w:rPr>
        <w:t>行政复议</w:t>
      </w:r>
      <w:r>
        <w:rPr>
          <w:rFonts w:hint="default" w:ascii="Times New Roman" w:hAnsi="Times New Roman" w:eastAsia="方正小标宋_GBK" w:cs="Times New Roman"/>
          <w:snapToGrid w:val="0"/>
          <w:sz w:val="44"/>
          <w:szCs w:val="44"/>
          <w:lang w:val="en-US" w:eastAsia="zh-CN"/>
        </w:rPr>
        <w:t>决定抄告函（格式）</w:t>
      </w:r>
    </w:p>
    <w:p>
      <w:pPr>
        <w:pStyle w:val="3"/>
        <w:pBdr>
          <w:top w:val="none" w:color="auto" w:sz="0" w:space="0"/>
          <w:left w:val="none" w:color="auto" w:sz="0" w:space="0"/>
          <w:bottom w:val="none" w:color="auto" w:sz="0" w:space="0"/>
          <w:right w:val="none" w:color="auto" w:sz="0" w:space="0"/>
        </w:pBdr>
        <w:rPr>
          <w:rFonts w:hint="default" w:ascii="Times New Roman" w:hAnsi="Times New Roman" w:cs="Times New Roman"/>
          <w:lang w:val="en-US" w:eastAsia="zh-CN"/>
        </w:rPr>
      </w:pPr>
    </w:p>
    <w:p>
      <w:pPr>
        <w:widowControl/>
        <w:pBdr>
          <w:top w:val="none" w:color="auto" w:sz="0" w:space="0"/>
          <w:left w:val="none" w:color="auto" w:sz="0" w:space="0"/>
          <w:bottom w:val="none" w:color="auto" w:sz="0" w:space="0"/>
          <w:right w:val="none" w:color="auto" w:sz="0" w:space="0"/>
        </w:pBdr>
        <w:wordWrap w:val="0"/>
        <w:adjustRightInd w:val="0"/>
        <w:snapToGrid w:val="0"/>
        <w:spacing w:line="590" w:lineRule="exact"/>
        <w:ind w:right="118"/>
        <w:jc w:val="right"/>
        <w:textAlignment w:val="baseline"/>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 xml:space="preserve"> </w:t>
      </w:r>
      <w:r>
        <w:rPr>
          <w:rFonts w:hint="default" w:ascii="Times New Roman" w:hAnsi="Times New Roman" w:eastAsia="方正仿宋_GBK" w:cs="Times New Roman"/>
          <w:snapToGrid w:val="0"/>
          <w:sz w:val="32"/>
          <w:szCs w:val="32"/>
          <w:lang w:val="en-US" w:eastAsia="zh-CN"/>
        </w:rPr>
        <w:t>xxx</w:t>
      </w:r>
      <w:r>
        <w:rPr>
          <w:rFonts w:hint="default" w:ascii="Times New Roman" w:hAnsi="Times New Roman" w:eastAsia="方正仿宋_GBK" w:cs="Times New Roman"/>
          <w:snapToGrid w:val="0"/>
          <w:sz w:val="32"/>
          <w:szCs w:val="32"/>
        </w:rPr>
        <w:t>行复</w:t>
      </w:r>
      <w:r>
        <w:rPr>
          <w:rFonts w:hint="default" w:ascii="Times New Roman" w:hAnsi="Times New Roman" w:eastAsia="方正仿宋_GBK" w:cs="Times New Roman"/>
          <w:snapToGrid w:val="0"/>
          <w:sz w:val="32"/>
          <w:szCs w:val="32"/>
          <w:lang w:eastAsia="zh-CN"/>
        </w:rPr>
        <w:t>抄函</w:t>
      </w:r>
      <w:r>
        <w:rPr>
          <w:rFonts w:hint="default" w:ascii="Times New Roman" w:hAnsi="Times New Roman" w:eastAsia="方正仿宋_GBK" w:cs="Times New Roman"/>
          <w:snapToGrid w:val="0"/>
          <w:sz w:val="32"/>
        </w:rPr>
        <w:t>〔      〕</w:t>
      </w:r>
      <w:r>
        <w:rPr>
          <w:rFonts w:hint="default" w:ascii="Times New Roman" w:hAnsi="Times New Roman" w:eastAsia="方正仿宋_GBK" w:cs="Times New Roman"/>
          <w:snapToGrid w:val="0"/>
          <w:sz w:val="32"/>
          <w:szCs w:val="32"/>
        </w:rPr>
        <w:t xml:space="preserve">   号</w:t>
      </w:r>
    </w:p>
    <w:p>
      <w:pPr>
        <w:widowControl w:val="0"/>
        <w:pBdr>
          <w:top w:val="none" w:color="auto" w:sz="0" w:space="0"/>
          <w:left w:val="none" w:color="auto" w:sz="0" w:space="0"/>
          <w:bottom w:val="none" w:color="auto" w:sz="0" w:space="0"/>
          <w:right w:val="none" w:color="auto" w:sz="0" w:space="0"/>
        </w:pBdr>
        <w:adjustRightInd w:val="0"/>
        <w:snapToGrid w:val="0"/>
        <w:spacing w:line="600" w:lineRule="exact"/>
        <w:ind w:firstLine="7040" w:firstLineChars="2200"/>
        <w:textAlignment w:val="auto"/>
        <w:rPr>
          <w:rFonts w:hint="default" w:ascii="Times New Roman" w:hAnsi="Times New Roman" w:eastAsia="方正仿宋_GBK" w:cs="Times New Roman"/>
          <w:snapToGrid w:val="0"/>
          <w:sz w:val="32"/>
          <w:szCs w:val="32"/>
        </w:rPr>
      </w:pPr>
    </w:p>
    <w:p>
      <w:pPr>
        <w:widowControl w:val="0"/>
        <w:pBdr>
          <w:top w:val="none" w:color="auto" w:sz="0" w:space="0"/>
          <w:left w:val="none" w:color="auto" w:sz="0" w:space="0"/>
          <w:bottom w:val="none" w:color="auto" w:sz="0" w:space="0"/>
          <w:right w:val="none" w:color="auto" w:sz="0" w:space="0"/>
        </w:pBdr>
        <w:adjustRightInd w:val="0"/>
        <w:snapToGrid w:val="0"/>
        <w:spacing w:line="600" w:lineRule="exac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u w:val="single"/>
        </w:rPr>
        <w:t>（</w:t>
      </w:r>
      <w:r>
        <w:rPr>
          <w:rFonts w:hint="default" w:ascii="Times New Roman" w:hAnsi="Times New Roman" w:eastAsia="方正仿宋_GBK" w:cs="Times New Roman"/>
          <w:snapToGrid w:val="0"/>
          <w:sz w:val="32"/>
          <w:szCs w:val="32"/>
          <w:u w:val="single"/>
          <w:lang w:val="en-US" w:eastAsia="zh-CN"/>
        </w:rPr>
        <w:t>抄告对象</w:t>
      </w:r>
      <w:r>
        <w:rPr>
          <w:rFonts w:hint="default" w:ascii="Times New Roman" w:hAnsi="Times New Roman" w:eastAsia="方正仿宋_GBK" w:cs="Times New Roman"/>
          <w:snapToGrid w:val="0"/>
          <w:sz w:val="32"/>
          <w:szCs w:val="32"/>
          <w:u w:val="single"/>
        </w:rPr>
        <w:t>）</w:t>
      </w:r>
      <w:r>
        <w:rPr>
          <w:rFonts w:hint="default" w:ascii="Times New Roman" w:hAnsi="Times New Roman" w:eastAsia="方正仿宋_GBK" w:cs="Times New Roman"/>
          <w:snapToGrid w:val="0"/>
          <w:sz w:val="32"/>
          <w:szCs w:val="32"/>
        </w:rPr>
        <w:t>：</w:t>
      </w:r>
    </w:p>
    <w:p>
      <w:pPr>
        <w:widowControl w:val="0"/>
        <w:pBdr>
          <w:top w:val="none" w:color="auto" w:sz="0" w:space="0"/>
          <w:left w:val="none" w:color="auto" w:sz="0" w:space="0"/>
          <w:bottom w:val="none" w:color="auto" w:sz="0" w:space="0"/>
          <w:right w:val="none" w:color="auto" w:sz="0" w:space="0"/>
        </w:pBdr>
        <w:adjustRightInd w:val="0"/>
        <w:snapToGrid w:val="0"/>
        <w:spacing w:line="600" w:lineRule="exact"/>
        <w:ind w:firstLine="640" w:firstLineChars="200"/>
        <w:textAlignment w:val="auto"/>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napToGrid w:val="0"/>
          <w:sz w:val="32"/>
          <w:szCs w:val="32"/>
          <w:u w:val="single"/>
        </w:rPr>
        <w:t>（申请人）</w:t>
      </w:r>
      <w:r>
        <w:rPr>
          <w:rFonts w:hint="default" w:ascii="Times New Roman" w:hAnsi="Times New Roman" w:eastAsia="方正仿宋_GBK" w:cs="Times New Roman"/>
          <w:snapToGrid w:val="0"/>
          <w:sz w:val="32"/>
          <w:szCs w:val="32"/>
          <w:lang w:eastAsia="zh-CN"/>
        </w:rPr>
        <w:t>不服</w:t>
      </w:r>
      <w:r>
        <w:rPr>
          <w:rFonts w:hint="default" w:ascii="Times New Roman" w:hAnsi="Times New Roman" w:eastAsia="方正仿宋_GBK" w:cs="Times New Roman"/>
          <w:snapToGrid w:val="0"/>
          <w:sz w:val="32"/>
          <w:szCs w:val="32"/>
          <w:u w:val="single"/>
        </w:rPr>
        <w:t>（被申请人）</w:t>
      </w:r>
      <w:r>
        <w:rPr>
          <w:rFonts w:hint="default" w:ascii="Times New Roman" w:hAnsi="Times New Roman" w:eastAsia="方正仿宋_GBK" w:cs="Times New Roman"/>
          <w:snapToGrid w:val="0"/>
          <w:sz w:val="32"/>
          <w:szCs w:val="32"/>
        </w:rPr>
        <w:t>作出的</w:t>
      </w:r>
      <w:r>
        <w:rPr>
          <w:rFonts w:hint="default" w:ascii="Times New Roman" w:hAnsi="Times New Roman" w:eastAsia="方正仿宋_GBK" w:cs="Times New Roman"/>
          <w:snapToGrid w:val="0"/>
          <w:sz w:val="32"/>
          <w:szCs w:val="32"/>
          <w:u w:val="single"/>
        </w:rPr>
        <w:t xml:space="preserve">        </w:t>
      </w:r>
      <w:r>
        <w:rPr>
          <w:rFonts w:hint="default" w:ascii="Times New Roman" w:hAnsi="Times New Roman" w:eastAsia="方正仿宋_GBK" w:cs="Times New Roman"/>
          <w:snapToGrid w:val="0"/>
          <w:sz w:val="32"/>
          <w:szCs w:val="32"/>
          <w:u w:val="single"/>
          <w:lang w:eastAsia="zh-CN"/>
        </w:rPr>
        <w:t>的</w:t>
      </w:r>
      <w:r>
        <w:rPr>
          <w:rFonts w:hint="default" w:ascii="Times New Roman" w:hAnsi="Times New Roman" w:eastAsia="方正仿宋_GBK" w:cs="Times New Roman"/>
          <w:snapToGrid w:val="0"/>
          <w:sz w:val="32"/>
          <w:szCs w:val="32"/>
          <w:lang w:eastAsia="zh-CN"/>
        </w:rPr>
        <w:t>行政行为</w:t>
      </w:r>
      <w:r>
        <w:rPr>
          <w:rFonts w:hint="default" w:ascii="Times New Roman" w:hAnsi="Times New Roman" w:eastAsia="方正仿宋_GBK" w:cs="Times New Roman"/>
          <w:snapToGrid w:val="0"/>
          <w:sz w:val="32"/>
          <w:szCs w:val="32"/>
        </w:rPr>
        <w:t>提出的行政复议申请，</w:t>
      </w:r>
      <w:r>
        <w:rPr>
          <w:rFonts w:hint="default" w:ascii="Times New Roman" w:hAnsi="Times New Roman" w:eastAsia="方正仿宋_GBK" w:cs="Times New Roman"/>
          <w:snapToGrid w:val="0"/>
          <w:sz w:val="32"/>
          <w:szCs w:val="32"/>
          <w:u w:val="none"/>
          <w:lang w:val="en-US" w:eastAsia="zh-CN"/>
        </w:rPr>
        <w:t>本</w:t>
      </w:r>
      <w:r>
        <w:rPr>
          <w:rFonts w:hint="default" w:ascii="Times New Roman" w:hAnsi="Times New Roman" w:eastAsia="方正仿宋_GBK" w:cs="Times New Roman"/>
          <w:snapToGrid w:val="0"/>
          <w:sz w:val="32"/>
          <w:szCs w:val="32"/>
        </w:rPr>
        <w:t>机关已予</w:t>
      </w:r>
      <w:r>
        <w:rPr>
          <w:rFonts w:hint="default" w:ascii="Times New Roman" w:hAnsi="Times New Roman" w:eastAsia="方正仿宋_GBK" w:cs="Times New Roman"/>
          <w:snapToGrid w:val="0"/>
          <w:sz w:val="32"/>
          <w:szCs w:val="32"/>
          <w:lang w:eastAsia="zh-CN"/>
        </w:rPr>
        <w:t>以</w:t>
      </w:r>
      <w:r>
        <w:rPr>
          <w:rFonts w:hint="default" w:ascii="Times New Roman" w:hAnsi="Times New Roman" w:eastAsia="方正仿宋_GBK" w:cs="Times New Roman"/>
          <w:snapToGrid w:val="0"/>
          <w:sz w:val="32"/>
          <w:szCs w:val="32"/>
        </w:rPr>
        <w:t>受理</w:t>
      </w:r>
      <w:r>
        <w:rPr>
          <w:rFonts w:hint="default"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lang w:val="en-US" w:eastAsia="zh-CN"/>
        </w:rPr>
        <w:t>并作出 xxx号行政复议决定</w:t>
      </w:r>
      <w:r>
        <w:rPr>
          <w:rFonts w:hint="default" w:ascii="Times New Roman" w:hAnsi="Times New Roman" w:eastAsia="方正仿宋_GBK" w:cs="Times New Roman"/>
          <w:snapToGrid w:val="0"/>
          <w:sz w:val="32"/>
          <w:szCs w:val="32"/>
        </w:rPr>
        <w:t>。</w:t>
      </w:r>
      <w:r>
        <w:rPr>
          <w:rFonts w:hint="default" w:ascii="Times New Roman" w:hAnsi="Times New Roman" w:eastAsia="方正仿宋_GBK" w:cs="Times New Roman"/>
          <w:snapToGrid w:val="0"/>
          <w:sz w:val="32"/>
          <w:szCs w:val="32"/>
          <w:lang w:eastAsia="zh-CN"/>
        </w:rPr>
        <w:t>根据</w:t>
      </w:r>
      <w:r>
        <w:rPr>
          <w:rFonts w:hint="default" w:ascii="Times New Roman" w:hAnsi="Times New Roman" w:eastAsia="方正仿宋_GBK" w:cs="Times New Roman"/>
          <w:snapToGrid w:val="0"/>
          <w:sz w:val="32"/>
          <w:szCs w:val="32"/>
          <w:lang w:val="en-US" w:eastAsia="zh-CN"/>
        </w:rPr>
        <w:t>《行政复议决定抄告办法》（试行）的规定，现将xxx号行政复议决定抄告你单位。</w:t>
      </w:r>
    </w:p>
    <w:p>
      <w:pPr>
        <w:pStyle w:val="3"/>
        <w:rPr>
          <w:rFonts w:hint="default" w:ascii="Times New Roman" w:hAnsi="Times New Roman" w:cs="Times New Roman"/>
          <w:lang w:val="en-US" w:eastAsia="zh-CN"/>
        </w:rPr>
      </w:pPr>
    </w:p>
    <w:p>
      <w:pPr>
        <w:pStyle w:val="3"/>
        <w:rPr>
          <w:rFonts w:hint="default" w:ascii="Times New Roman" w:hAnsi="Times New Roman" w:cs="Times New Roman"/>
        </w:rPr>
      </w:pPr>
    </w:p>
    <w:p>
      <w:pPr>
        <w:widowControl w:val="0"/>
        <w:pBdr>
          <w:top w:val="none" w:color="auto" w:sz="0" w:space="0"/>
          <w:left w:val="none" w:color="auto" w:sz="0" w:space="0"/>
          <w:bottom w:val="none" w:color="auto" w:sz="0" w:space="0"/>
          <w:right w:val="none" w:color="auto" w:sz="0" w:space="0"/>
        </w:pBdr>
        <w:adjustRightInd w:val="0"/>
        <w:snapToGrid w:val="0"/>
        <w:spacing w:line="590" w:lineRule="exact"/>
        <w:ind w:firstLine="645"/>
        <w:textAlignment w:val="auto"/>
        <w:rPr>
          <w:rFonts w:hint="default" w:ascii="Times New Roman" w:hAnsi="Times New Roman" w:eastAsia="方正仿宋_GBK" w:cs="Times New Roman"/>
          <w:snapToGrid w:val="0"/>
          <w:sz w:val="32"/>
          <w:szCs w:val="32"/>
        </w:rPr>
      </w:pPr>
    </w:p>
    <w:p>
      <w:pPr>
        <w:widowControl w:val="0"/>
        <w:pBdr>
          <w:top w:val="none" w:color="auto" w:sz="0" w:space="0"/>
          <w:left w:val="none" w:color="auto" w:sz="0" w:space="0"/>
          <w:bottom w:val="none" w:color="auto" w:sz="0" w:space="0"/>
          <w:right w:val="none" w:color="auto" w:sz="0" w:space="0"/>
        </w:pBdr>
        <w:adjustRightInd w:val="0"/>
        <w:snapToGrid w:val="0"/>
        <w:spacing w:line="590" w:lineRule="exact"/>
        <w:ind w:firstLine="5440" w:firstLineChars="17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年　　月　　日</w:t>
      </w:r>
    </w:p>
    <w:p>
      <w:pPr>
        <w:widowControl w:val="0"/>
        <w:pBdr>
          <w:top w:val="none" w:color="auto" w:sz="0" w:space="0"/>
          <w:left w:val="none" w:color="auto" w:sz="0" w:space="0"/>
          <w:bottom w:val="none" w:color="auto" w:sz="0" w:space="0"/>
          <w:right w:val="none" w:color="auto" w:sz="0" w:space="0"/>
        </w:pBdr>
        <w:adjustRightInd w:val="0"/>
        <w:snapToGrid w:val="0"/>
        <w:spacing w:line="590" w:lineRule="exact"/>
        <w:jc w:val="right"/>
        <w:textAlignment w:val="auto"/>
        <w:rPr>
          <w:rFonts w:hint="default" w:ascii="Times New Roman" w:hAnsi="Times New Roman" w:cs="Times New Roman"/>
        </w:rPr>
      </w:pPr>
      <w:r>
        <w:rPr>
          <w:rFonts w:hint="default" w:ascii="Times New Roman" w:hAnsi="Times New Roman" w:eastAsia="方正仿宋_GBK" w:cs="Times New Roman"/>
          <w:snapToGrid w:val="0"/>
          <w:sz w:val="32"/>
          <w:szCs w:val="32"/>
        </w:rPr>
        <w:t>（</w:t>
      </w:r>
      <w:r>
        <w:rPr>
          <w:rFonts w:hint="default" w:ascii="Times New Roman" w:hAnsi="Times New Roman" w:eastAsia="方正仿宋_GBK" w:cs="Times New Roman"/>
          <w:snapToGrid w:val="0"/>
          <w:sz w:val="32"/>
          <w:szCs w:val="32"/>
          <w:lang w:val="en-US" w:eastAsia="zh-CN"/>
        </w:rPr>
        <w:t>xxxx</w:t>
      </w:r>
      <w:r>
        <w:rPr>
          <w:rFonts w:hint="default" w:ascii="Times New Roman" w:hAnsi="Times New Roman" w:eastAsia="方正仿宋_GBK" w:cs="Times New Roman"/>
          <w:snapToGrid w:val="0"/>
          <w:sz w:val="32"/>
          <w:szCs w:val="32"/>
        </w:rPr>
        <w:t>人民政府行政复议</w:t>
      </w:r>
      <w:r>
        <w:rPr>
          <w:rFonts w:hint="default" w:ascii="Times New Roman" w:hAnsi="Times New Roman" w:eastAsia="方正仿宋_GBK" w:cs="Times New Roman"/>
          <w:snapToGrid w:val="0"/>
          <w:sz w:val="32"/>
          <w:szCs w:val="32"/>
          <w:lang w:val="en-US" w:eastAsia="zh-CN"/>
        </w:rPr>
        <w:t>专用</w:t>
      </w:r>
      <w:r>
        <w:rPr>
          <w:rFonts w:hint="default" w:ascii="Times New Roman" w:hAnsi="Times New Roman" w:eastAsia="方正仿宋_GBK" w:cs="Times New Roman"/>
          <w:snapToGrid w:val="0"/>
          <w:sz w:val="32"/>
          <w:szCs w:val="32"/>
        </w:rPr>
        <w:t>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altName w:val="Arial Unicode MS"/>
    <w:panose1 w:val="02000000000000000000"/>
    <w:charset w:val="86"/>
    <w:family w:val="auto"/>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iN2M5YzY3MTE1MmUxNmQyYTQ2YzU2YTdkZDI1NzAifQ=="/>
  </w:docVars>
  <w:rsids>
    <w:rsidRoot w:val="349D280B"/>
    <w:rsid w:val="349D2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qFormat/>
    <w:uiPriority w:val="0"/>
    <w:pPr>
      <w:keepNext/>
      <w:keepLines/>
      <w:spacing w:before="280" w:after="290" w:line="374" w:lineRule="auto"/>
      <w:outlineLvl w:val="4"/>
    </w:pPr>
    <w:rPr>
      <w:b/>
      <w:bCs/>
      <w:sz w:val="28"/>
      <w:szCs w:val="28"/>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next w:val="4"/>
    <w:qFormat/>
    <w:uiPriority w:val="0"/>
    <w:pPr>
      <w:widowControl w:val="0"/>
      <w:spacing w:after="120" w:afterAutospacing="0"/>
      <w:jc w:val="both"/>
    </w:pPr>
    <w:rPr>
      <w:rFonts w:ascii="Calibri" w:hAnsi="Calibri" w:eastAsia="宋体" w:cs="Times New Roman"/>
      <w:kern w:val="2"/>
      <w:sz w:val="21"/>
      <w:szCs w:val="24"/>
      <w:lang w:val="en-US" w:eastAsia="zh-CN" w:bidi="ar-SA"/>
    </w:rPr>
  </w:style>
  <w:style w:type="paragraph" w:styleId="4">
    <w:name w:val="Title"/>
    <w:next w:val="1"/>
    <w:qFormat/>
    <w:uiPriority w:val="0"/>
    <w:pPr>
      <w:widowControl w:val="0"/>
      <w:spacing w:before="240" w:after="60"/>
      <w:jc w:val="center"/>
      <w:outlineLvl w:val="0"/>
    </w:pPr>
    <w:rPr>
      <w:rFonts w:ascii="Cambria" w:hAnsi="Cambria" w:eastAsia="宋体" w:cs="Times New Roman"/>
      <w:b/>
      <w:bCs/>
      <w:kern w:val="2"/>
      <w:sz w:val="32"/>
      <w:szCs w:val="32"/>
      <w:lang w:val="en-US" w:eastAsia="zh-CN" w:bidi="ar-SA"/>
    </w:rPr>
  </w:style>
  <w:style w:type="paragraph" w:styleId="5">
    <w:name w:val="Normal (Web)"/>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rPr>
  </w:style>
  <w:style w:type="character" w:styleId="8">
    <w:name w:val="Strong"/>
    <w:qFormat/>
    <w:uiPriority w:val="0"/>
    <w:rPr>
      <w:rFonts w:ascii="Calibri" w:hAnsi="Calibri" w:eastAsia="宋体" w:cs="Times New Roman"/>
      <w:b/>
    </w:rPr>
  </w:style>
  <w:style w:type="paragraph" w:customStyle="1" w:styleId="9">
    <w:name w:val="正文-公1"/>
    <w:basedOn w:val="1"/>
    <w:qFormat/>
    <w:uiPriority w:val="0"/>
    <w:pPr>
      <w:ind w:firstLine="200" w:firstLineChars="200"/>
    </w:pPr>
    <w:rPr>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2022-12-16T03:51:00Z</dcterms:created>
  <dc:creator>新闻中心</dc:creator>
  <cp:lastModifiedBy>新闻中心</cp:lastModifiedBy>
  <dcterms:modified xsi:type="dcterms:W3CDTF">2022-12-16T03:52:03Z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B972DA9A91464F498A9FCFA3A1AE1A4C</vt:lpwstr>
  </property>
</Properties>
</file>