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78" w:beforeAutospacing="0" w:after="278" w:afterAutospacing="0" w:line="562" w:lineRule="atLeast"/>
        <w:ind w:left="0" w:firstLine="360"/>
        <w:jc w:val="center"/>
      </w:pPr>
      <w:bookmarkStart w:id="8" w:name="_GoBack"/>
      <w:r>
        <w:rPr>
          <w:rFonts w:ascii="方正小标宋_GBK" w:hAnsi="方正小标宋_GBK" w:eastAsia="方正小标宋_GBK" w:cs="方正小标宋_GBK"/>
          <w:b w:val="0"/>
          <w:bCs w:val="0"/>
          <w:color w:val="000000"/>
          <w:sz w:val="44"/>
          <w:szCs w:val="44"/>
          <w:shd w:val="clear" w:fill="FFFFFF"/>
        </w:rPr>
        <w:t>广西壮族自治区</w:t>
      </w:r>
      <w:r>
        <w:rPr>
          <w:rFonts w:hint="eastAsia" w:ascii="方正小标宋_GBK" w:hAnsi="方正小标宋_GBK" w:eastAsia="方正小标宋_GBK" w:cs="方正小标宋_GBK"/>
          <w:b w:val="0"/>
          <w:bCs w:val="0"/>
          <w:color w:val="000000"/>
          <w:sz w:val="44"/>
          <w:szCs w:val="44"/>
          <w:shd w:val="clear" w:fill="FFFFFF"/>
        </w:rPr>
        <w:t>司法行政机关律师事务所和律师执业活动投诉处理办法</w:t>
      </w:r>
    </w:p>
    <w:p>
      <w:pPr>
        <w:pStyle w:val="2"/>
        <w:keepNext w:val="0"/>
        <w:keepLines w:val="0"/>
        <w:widowControl/>
        <w:suppressLineNumbers w:val="0"/>
        <w:shd w:val="clear" w:fill="FFFFFF"/>
        <w:spacing w:before="278" w:beforeAutospacing="0" w:after="278" w:afterAutospacing="0" w:line="562" w:lineRule="atLeast"/>
        <w:ind w:left="0" w:firstLine="360"/>
        <w:jc w:val="center"/>
      </w:pPr>
      <w:r>
        <w:rPr>
          <w:rFonts w:ascii="仿宋_GB2312" w:eastAsia="仿宋_GB2312" w:cs="仿宋_GB2312"/>
          <w:b w:val="0"/>
          <w:bCs w:val="0"/>
          <w:color w:val="000000"/>
          <w:sz w:val="32"/>
          <w:szCs w:val="32"/>
          <w:shd w:val="clear" w:fill="FFFFFF"/>
        </w:rPr>
        <w:t>（试行）</w:t>
      </w:r>
    </w:p>
    <w:bookmarkEnd w:id="8"/>
    <w:p>
      <w:pPr>
        <w:pStyle w:val="2"/>
        <w:keepNext w:val="0"/>
        <w:keepLines w:val="0"/>
        <w:widowControl/>
        <w:suppressLineNumbers w:val="0"/>
        <w:shd w:val="clear" w:fill="FFFFFF"/>
        <w:spacing w:before="278" w:beforeAutospacing="0" w:after="278" w:afterAutospacing="0" w:line="240" w:lineRule="auto"/>
        <w:ind w:left="0" w:firstLine="360"/>
        <w:jc w:val="center"/>
      </w:pPr>
      <w:r>
        <w:rPr>
          <w:rFonts w:ascii="黑体" w:hAnsi="宋体" w:eastAsia="黑体" w:cs="黑体"/>
          <w:b w:val="0"/>
          <w:bCs w:val="0"/>
          <w:color w:val="000000"/>
          <w:sz w:val="32"/>
          <w:szCs w:val="32"/>
          <w:shd w:val="clear" w:fill="FFFFFF"/>
        </w:rPr>
        <w:t>第一章 总则</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ascii="仿宋" w:hAnsi="仿宋" w:eastAsia="仿宋" w:cs="仿宋"/>
          <w:color w:val="000000"/>
          <w:sz w:val="32"/>
          <w:szCs w:val="32"/>
          <w:shd w:val="clear" w:fill="FFFFFF"/>
        </w:rPr>
        <w:t>第一条</w:t>
      </w:r>
      <w:r>
        <w:rPr>
          <w:rFonts w:hint="eastAsia" w:ascii="仿宋" w:hAnsi="仿宋" w:eastAsia="仿宋" w:cs="仿宋"/>
          <w:color w:val="000000"/>
          <w:sz w:val="32"/>
          <w:szCs w:val="32"/>
          <w:shd w:val="clear" w:fill="FFFFFF"/>
        </w:rPr>
        <w:t xml:space="preserve"> 为规范全区司法行政机关对律师事务所和律师的投诉处理工作，加强对律师事务所和律师执业活动的监督管理，根据《中华人民共和国律师法》以及相关法律法规的规定，结合我区实际，制定本办法。</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第二条</w:t>
      </w:r>
      <w:r>
        <w:rPr>
          <w:rFonts w:hint="eastAsia" w:ascii="仿宋" w:hAnsi="仿宋" w:eastAsia="仿宋" w:cs="仿宋"/>
          <w:color w:val="000000"/>
          <w:sz w:val="32"/>
          <w:szCs w:val="32"/>
          <w:shd w:val="clear" w:fill="FFFFFF"/>
        </w:rPr>
        <w:t xml:space="preserve"> 全区司法行政机关处理投诉人对我区律师事务所和律师执业行为的投诉，适用本办法。</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第三条</w:t>
      </w:r>
      <w:r>
        <w:rPr>
          <w:rFonts w:hint="eastAsia" w:ascii="仿宋" w:hAnsi="仿宋" w:eastAsia="仿宋" w:cs="仿宋"/>
          <w:color w:val="000000"/>
          <w:sz w:val="32"/>
          <w:szCs w:val="32"/>
          <w:shd w:val="clear" w:fill="FFFFFF"/>
        </w:rPr>
        <w:t xml:space="preserve"> 本办法所称投诉人，是指认为律师事务所和律师在执业活动中有违法违规行为损害其合法权益，向司法行政机关投诉的自然人、法人或者其他组织。</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本办法所称被投诉人，是指被投诉的律师事务所和律师。</w:t>
      </w:r>
    </w:p>
    <w:p>
      <w:pPr>
        <w:pStyle w:val="2"/>
        <w:keepNext w:val="0"/>
        <w:keepLines w:val="0"/>
        <w:widowControl/>
        <w:suppressLineNumbers w:val="0"/>
        <w:spacing w:before="278" w:beforeAutospacing="0" w:after="278" w:afterAutospacing="0" w:line="240" w:lineRule="auto"/>
        <w:ind w:left="0" w:firstLine="360"/>
        <w:jc w:val="left"/>
      </w:pPr>
      <w:r>
        <w:rPr>
          <w:rStyle w:val="5"/>
          <w:rFonts w:hint="eastAsia" w:ascii="仿宋" w:hAnsi="仿宋" w:eastAsia="仿宋" w:cs="仿宋"/>
          <w:color w:val="000000"/>
          <w:sz w:val="32"/>
          <w:szCs w:val="32"/>
        </w:rPr>
        <w:t>第四条</w:t>
      </w:r>
      <w:r>
        <w:rPr>
          <w:rFonts w:hint="eastAsia" w:ascii="仿宋" w:hAnsi="仿宋" w:eastAsia="仿宋" w:cs="仿宋"/>
          <w:color w:val="000000"/>
          <w:sz w:val="32"/>
          <w:szCs w:val="32"/>
        </w:rPr>
        <w:t>  </w:t>
      </w:r>
      <w:r>
        <w:rPr>
          <w:rFonts w:hint="eastAsia" w:ascii="仿宋" w:hAnsi="仿宋" w:eastAsia="仿宋" w:cs="仿宋"/>
          <w:color w:val="000000"/>
          <w:sz w:val="32"/>
          <w:szCs w:val="32"/>
          <w:shd w:val="clear" w:fill="FFFFFF"/>
        </w:rPr>
        <w:t>司法行政机关开展律师事务所和律师执业活动投诉处理工作，应当遵循属地管理、分级负责、依法查处、处罚与教育相结合的原则。司法行政机关应当依法保障投诉人和被投诉人的合法权益。</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第五条</w:t>
      </w:r>
      <w:r>
        <w:rPr>
          <w:rFonts w:hint="eastAsia" w:ascii="仿宋" w:hAnsi="仿宋" w:eastAsia="仿宋" w:cs="仿宋"/>
          <w:color w:val="000000"/>
          <w:sz w:val="32"/>
          <w:szCs w:val="32"/>
          <w:shd w:val="clear" w:fill="FFFFFF"/>
        </w:rPr>
        <w:t>律师协会应当依照法律法规、章程和行业规范，受理对律师事务所和律师的投诉。</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 xml:space="preserve">第六条 </w:t>
      </w:r>
      <w:r>
        <w:rPr>
          <w:rFonts w:hint="eastAsia" w:ascii="仿宋" w:hAnsi="仿宋" w:eastAsia="仿宋" w:cs="仿宋"/>
          <w:color w:val="000000"/>
          <w:sz w:val="32"/>
          <w:szCs w:val="32"/>
          <w:shd w:val="clear" w:fill="FFFFFF"/>
        </w:rPr>
        <w:t>律师事务所应当建立投诉查处制度，及时受理、查处、纠正本所律师执业活动中的违法违规行为，调处本所律师在执业活动中与委托人之间的纠纷；认为需要对被投诉人给予行政处罚或者行业处分的，应当及时向所属司法行政机关或者律师协会报告。</w:t>
      </w:r>
    </w:p>
    <w:p>
      <w:pPr>
        <w:pStyle w:val="2"/>
        <w:keepNext w:val="0"/>
        <w:keepLines w:val="0"/>
        <w:widowControl/>
        <w:suppressLineNumbers w:val="0"/>
        <w:shd w:val="clear" w:fill="FFFFFF"/>
        <w:spacing w:before="278" w:beforeAutospacing="0" w:after="278" w:afterAutospacing="0" w:line="240" w:lineRule="auto"/>
        <w:ind w:left="0" w:firstLine="360"/>
        <w:jc w:val="center"/>
      </w:pPr>
      <w:r>
        <w:rPr>
          <w:rFonts w:hint="eastAsia" w:ascii="黑体" w:hAnsi="宋体" w:eastAsia="黑体" w:cs="黑体"/>
          <w:b w:val="0"/>
          <w:bCs w:val="0"/>
          <w:color w:val="000000"/>
          <w:sz w:val="32"/>
          <w:szCs w:val="32"/>
          <w:shd w:val="clear" w:fill="FFFFFF"/>
        </w:rPr>
        <w:t>第二章 办理机关</w:t>
      </w:r>
    </w:p>
    <w:p>
      <w:pPr>
        <w:pStyle w:val="2"/>
        <w:keepNext w:val="0"/>
        <w:keepLines w:val="0"/>
        <w:widowControl/>
        <w:suppressLineNumbers w:val="0"/>
        <w:spacing w:after="0" w:afterAutospacing="0" w:line="240" w:lineRule="auto"/>
        <w:ind w:left="0" w:firstLine="641"/>
      </w:pPr>
      <w:bookmarkStart w:id="0" w:name="No31_Z2T7K1"/>
      <w:bookmarkEnd w:id="0"/>
      <w:r>
        <w:rPr>
          <w:rStyle w:val="5"/>
          <w:rFonts w:hint="eastAsia" w:ascii="仿宋" w:hAnsi="仿宋" w:eastAsia="仿宋" w:cs="仿宋"/>
          <w:color w:val="000000"/>
          <w:sz w:val="32"/>
          <w:szCs w:val="32"/>
        </w:rPr>
        <w:t>第七条</w:t>
      </w:r>
      <w:r>
        <w:rPr>
          <w:rFonts w:hint="eastAsia" w:ascii="仿宋" w:hAnsi="仿宋" w:eastAsia="仿宋" w:cs="仿宋"/>
          <w:color w:val="000000"/>
          <w:sz w:val="32"/>
          <w:szCs w:val="32"/>
        </w:rPr>
        <w:t>各级司法行政机关律师管理部门具体负责对律师事务所和律师的投诉处理工作。</w:t>
      </w:r>
    </w:p>
    <w:p>
      <w:pPr>
        <w:pStyle w:val="2"/>
        <w:keepNext w:val="0"/>
        <w:keepLines w:val="0"/>
        <w:widowControl/>
        <w:suppressLineNumbers w:val="0"/>
        <w:spacing w:after="0" w:afterAutospacing="0" w:line="240" w:lineRule="auto"/>
        <w:ind w:left="0" w:firstLine="641"/>
      </w:pPr>
      <w:bookmarkStart w:id="1" w:name="No35_Z2T9"/>
      <w:bookmarkEnd w:id="1"/>
      <w:bookmarkStart w:id="2" w:name="No36_Z2T9K1"/>
      <w:bookmarkEnd w:id="2"/>
      <w:r>
        <w:rPr>
          <w:rStyle w:val="5"/>
          <w:rFonts w:hint="eastAsia" w:ascii="仿宋" w:hAnsi="仿宋" w:eastAsia="仿宋" w:cs="仿宋"/>
          <w:color w:val="000000"/>
          <w:sz w:val="32"/>
          <w:szCs w:val="32"/>
        </w:rPr>
        <w:t>第八条</w:t>
      </w:r>
      <w:r>
        <w:rPr>
          <w:rFonts w:hint="eastAsia" w:ascii="仿宋" w:hAnsi="仿宋" w:eastAsia="仿宋" w:cs="仿宋"/>
          <w:color w:val="000000"/>
          <w:sz w:val="32"/>
          <w:szCs w:val="32"/>
        </w:rPr>
        <w:t>司法行政机关办理的投诉，原则上由被投诉人执业所在地的主管司法行政机关办理。</w:t>
      </w:r>
    </w:p>
    <w:p>
      <w:pPr>
        <w:pStyle w:val="2"/>
        <w:keepNext w:val="0"/>
        <w:keepLines w:val="0"/>
        <w:widowControl/>
        <w:suppressLineNumbers w:val="0"/>
        <w:spacing w:after="0" w:afterAutospacing="0" w:line="240" w:lineRule="auto"/>
        <w:ind w:left="0" w:firstLine="641"/>
      </w:pPr>
      <w:bookmarkStart w:id="3" w:name="No37_Z2T9K2"/>
      <w:bookmarkEnd w:id="3"/>
      <w:r>
        <w:rPr>
          <w:rFonts w:hint="eastAsia" w:ascii="仿宋" w:hAnsi="仿宋" w:eastAsia="仿宋" w:cs="仿宋"/>
          <w:color w:val="000000"/>
          <w:sz w:val="32"/>
          <w:szCs w:val="32"/>
        </w:rPr>
        <w:t>投诉涉及的执业行为发生在被投诉人原执业所在地执业期间的，由原执业所在地的主管司法行政机关办理，现执业所在地的主管司法行政机关予以协助。</w:t>
      </w:r>
    </w:p>
    <w:p>
      <w:pPr>
        <w:pStyle w:val="2"/>
        <w:keepNext w:val="0"/>
        <w:keepLines w:val="0"/>
        <w:widowControl/>
        <w:suppressLineNumbers w:val="0"/>
        <w:spacing w:after="0" w:afterAutospacing="0" w:line="240" w:lineRule="auto"/>
        <w:ind w:left="0" w:firstLine="641"/>
      </w:pPr>
      <w:bookmarkStart w:id="4" w:name="No38_Z2T9K3"/>
      <w:bookmarkEnd w:id="4"/>
      <w:r>
        <w:rPr>
          <w:rStyle w:val="5"/>
          <w:rFonts w:hint="eastAsia" w:ascii="仿宋" w:hAnsi="仿宋" w:eastAsia="仿宋" w:cs="仿宋"/>
          <w:color w:val="000000"/>
          <w:sz w:val="32"/>
          <w:szCs w:val="32"/>
          <w:shd w:val="clear" w:fill="FFFFFF"/>
        </w:rPr>
        <w:t>第九条</w:t>
      </w:r>
      <w:r>
        <w:rPr>
          <w:rFonts w:hint="eastAsia" w:ascii="仿宋" w:hAnsi="仿宋" w:eastAsia="仿宋" w:cs="仿宋"/>
          <w:color w:val="000000"/>
          <w:sz w:val="32"/>
          <w:szCs w:val="32"/>
        </w:rPr>
        <w:t>对律师事务所和律师的首次投诉，原则上由被投诉人执业所在地的律师协会办理。</w:t>
      </w:r>
    </w:p>
    <w:p>
      <w:pPr>
        <w:pStyle w:val="2"/>
        <w:keepNext w:val="0"/>
        <w:keepLines w:val="0"/>
        <w:widowControl/>
        <w:suppressLineNumbers w:val="0"/>
        <w:spacing w:after="0" w:afterAutospacing="0" w:line="240" w:lineRule="auto"/>
        <w:ind w:left="0" w:firstLine="641"/>
      </w:pPr>
      <w:r>
        <w:rPr>
          <w:rFonts w:hint="eastAsia" w:ascii="仿宋" w:hAnsi="仿宋" w:eastAsia="仿宋" w:cs="仿宋"/>
          <w:color w:val="000000"/>
          <w:sz w:val="32"/>
          <w:szCs w:val="32"/>
        </w:rPr>
        <w:t>自治区、设区的市级司法行政机关收到投诉人对律师事务所和律师的首次投诉，可以根据案件的实际情况，转被投诉人执业所在地的主管司法行政机关或者律师协会办理。</w:t>
      </w:r>
    </w:p>
    <w:p>
      <w:pPr>
        <w:pStyle w:val="2"/>
        <w:keepNext w:val="0"/>
        <w:keepLines w:val="0"/>
        <w:widowControl/>
        <w:suppressLineNumbers w:val="0"/>
        <w:spacing w:after="0" w:afterAutospacing="0" w:line="240" w:lineRule="auto"/>
        <w:ind w:left="0" w:firstLine="641"/>
      </w:pPr>
      <w:bookmarkStart w:id="5" w:name="No40_Z2T10K1"/>
      <w:bookmarkEnd w:id="5"/>
      <w:bookmarkStart w:id="6" w:name="No39_Z2T10"/>
      <w:bookmarkEnd w:id="6"/>
      <w:r>
        <w:rPr>
          <w:rStyle w:val="5"/>
          <w:rFonts w:hint="eastAsia" w:ascii="仿宋" w:hAnsi="仿宋" w:eastAsia="仿宋" w:cs="仿宋"/>
          <w:color w:val="000000"/>
          <w:sz w:val="32"/>
          <w:szCs w:val="32"/>
        </w:rPr>
        <w:t>第十条</w:t>
      </w:r>
      <w:r>
        <w:rPr>
          <w:rFonts w:hint="eastAsia" w:ascii="仿宋_GB2312" w:hAnsi="微软雅黑" w:eastAsia="仿宋_GB2312" w:cs="仿宋_GB2312"/>
          <w:color w:val="000000"/>
          <w:sz w:val="32"/>
          <w:szCs w:val="32"/>
        </w:rPr>
        <w:t>同一个投诉，投诉人同时向司法行政机关、律师协会反映的，由律师协会办理。司法行政机关已经受理的，由已经受理的司法行政机关继续办理。</w:t>
      </w:r>
    </w:p>
    <w:p>
      <w:pPr>
        <w:pStyle w:val="2"/>
        <w:keepNext w:val="0"/>
        <w:keepLines w:val="0"/>
        <w:widowControl/>
        <w:suppressLineNumbers w:val="0"/>
        <w:shd w:val="clear" w:fill="FFFFFF"/>
        <w:spacing w:before="278" w:beforeAutospacing="0" w:after="278" w:afterAutospacing="0" w:line="240" w:lineRule="auto"/>
        <w:ind w:left="0" w:firstLine="360"/>
        <w:jc w:val="center"/>
      </w:pPr>
      <w:r>
        <w:rPr>
          <w:rFonts w:hint="eastAsia" w:ascii="黑体" w:hAnsi="宋体" w:eastAsia="黑体" w:cs="黑体"/>
          <w:color w:val="000000"/>
          <w:sz w:val="32"/>
          <w:szCs w:val="32"/>
          <w:shd w:val="clear" w:fill="FFFFFF"/>
        </w:rPr>
        <w:t>第三章 投诉受理</w:t>
      </w:r>
    </w:p>
    <w:p>
      <w:pPr>
        <w:pStyle w:val="2"/>
        <w:keepNext w:val="0"/>
        <w:keepLines w:val="0"/>
        <w:widowControl/>
        <w:suppressLineNumbers w:val="0"/>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第十一条</w:t>
      </w:r>
      <w:r>
        <w:rPr>
          <w:rFonts w:hint="eastAsia" w:ascii="仿宋" w:hAnsi="仿宋" w:eastAsia="仿宋" w:cs="仿宋"/>
          <w:color w:val="000000"/>
          <w:sz w:val="32"/>
          <w:szCs w:val="32"/>
          <w:shd w:val="clear" w:fill="FFFFFF"/>
        </w:rPr>
        <w:t xml:space="preserve"> 投诉人投诉应当提交书面投诉材料。投诉材料应当载明被投诉人姓名或者名称，投诉请求以及相关的事实、理由、证据或者证据线索，投诉人身份证明及联系方式等。</w:t>
      </w:r>
      <w:r>
        <w:rPr>
          <w:rFonts w:hint="eastAsia" w:ascii="仿宋" w:hAnsi="仿宋" w:eastAsia="仿宋" w:cs="仿宋"/>
          <w:color w:val="000000"/>
          <w:sz w:val="32"/>
          <w:szCs w:val="32"/>
        </w:rPr>
        <w:t>投诉材料应当真实、合法，并经投诉人签名或者盖章。</w:t>
      </w:r>
    </w:p>
    <w:p>
      <w:pPr>
        <w:pStyle w:val="2"/>
        <w:keepNext w:val="0"/>
        <w:keepLines w:val="0"/>
        <w:widowControl/>
        <w:suppressLineNumbers w:val="0"/>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投诉人对投诉材料的真实性负责。未据实投诉，或者捏造事实、诬告陷害他人的，要依法承担法律责任。</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投诉人委托代理人投诉的，代理人应当提交本人和委托人的身份证明及授权委托书。代理人为律师的，还应当同时提交律师执业证复印件。</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第十二条</w:t>
      </w:r>
      <w:r>
        <w:rPr>
          <w:rFonts w:hint="eastAsia" w:ascii="仿宋" w:hAnsi="仿宋" w:eastAsia="仿宋" w:cs="仿宋"/>
          <w:color w:val="000000"/>
          <w:sz w:val="32"/>
          <w:szCs w:val="32"/>
          <w:shd w:val="clear" w:fill="FFFFFF"/>
        </w:rPr>
        <w:t xml:space="preserve"> 各级司法行政机关应当自收到投诉材料之日起十个工作日内进行审查，按以下情形作出处理：</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（一）属于本级司法行政机关职责范围的，应当书面告知投诉人是否受理；</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（二）属于下级司法行政机关职责范围的，应当转给有管辖权的司法行政机关，并告知投诉人转送去向；</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（三）不属于司法行政机关职责范围的，应当告知投诉人不予受理及其理由。</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投诉材料不齐全的，司法行政机关应当一次性通知投诉人补正。补正通知应当载明需要补正的事项和合理的补正期限。无正当理由逾期不补正的，视为投诉人放弃或者撤回投诉。</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投诉人补充投诉材料所需的时间和投诉案件转办的流转时间，不计算在前款规定期限内。</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 xml:space="preserve">第十三条 </w:t>
      </w:r>
      <w:r>
        <w:rPr>
          <w:rFonts w:hint="eastAsia" w:ascii="仿宋" w:hAnsi="仿宋" w:eastAsia="仿宋" w:cs="仿宋"/>
          <w:color w:val="000000"/>
          <w:sz w:val="32"/>
          <w:szCs w:val="32"/>
          <w:shd w:val="clear" w:fill="FFFFFF"/>
        </w:rPr>
        <w:t>投诉同时符合下列条件的，应当受理：</w:t>
      </w:r>
    </w:p>
    <w:p>
      <w:pPr>
        <w:pStyle w:val="2"/>
        <w:keepNext w:val="0"/>
        <w:keepLines w:val="0"/>
        <w:widowControl/>
        <w:suppressLineNumbers w:val="0"/>
        <w:spacing w:before="0" w:beforeAutospacing="1" w:after="0" w:afterAutospacing="0" w:line="240" w:lineRule="auto"/>
        <w:ind w:left="0" w:right="0" w:firstLine="641"/>
        <w:rPr>
          <w:sz w:val="19"/>
          <w:szCs w:val="19"/>
        </w:rPr>
      </w:pPr>
      <w:r>
        <w:rPr>
          <w:rFonts w:hint="eastAsia" w:ascii="仿宋" w:hAnsi="仿宋" w:eastAsia="仿宋" w:cs="仿宋"/>
          <w:color w:val="000000"/>
          <w:sz w:val="32"/>
          <w:szCs w:val="32"/>
        </w:rPr>
        <w:t>（一）有明确的被投诉人；</w:t>
      </w:r>
    </w:p>
    <w:p>
      <w:pPr>
        <w:pStyle w:val="2"/>
        <w:keepNext w:val="0"/>
        <w:keepLines w:val="0"/>
        <w:widowControl/>
        <w:suppressLineNumbers w:val="0"/>
        <w:spacing w:before="0" w:beforeAutospacing="1" w:after="0" w:afterAutospacing="0" w:line="240" w:lineRule="auto"/>
        <w:ind w:left="0" w:right="0" w:firstLine="641"/>
        <w:rPr>
          <w:sz w:val="19"/>
          <w:szCs w:val="19"/>
        </w:rPr>
      </w:pPr>
      <w:r>
        <w:rPr>
          <w:rFonts w:hint="eastAsia" w:ascii="仿宋" w:hAnsi="仿宋" w:eastAsia="仿宋" w:cs="仿宋"/>
          <w:color w:val="000000"/>
          <w:sz w:val="32"/>
          <w:szCs w:val="32"/>
        </w:rPr>
        <w:t>（二）有具体的投诉请求和理由；</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（三）已提供被投诉人违法违规的证据材料或者证据线索；</w:t>
      </w:r>
    </w:p>
    <w:p>
      <w:pPr>
        <w:pStyle w:val="2"/>
        <w:keepNext w:val="0"/>
        <w:keepLines w:val="0"/>
        <w:widowControl/>
        <w:suppressLineNumbers w:val="0"/>
        <w:spacing w:before="0" w:beforeAutospacing="1" w:after="0" w:afterAutospacing="0" w:line="240" w:lineRule="auto"/>
        <w:ind w:left="0" w:right="0" w:firstLine="641"/>
        <w:rPr>
          <w:sz w:val="19"/>
          <w:szCs w:val="19"/>
        </w:rPr>
      </w:pPr>
      <w:r>
        <w:rPr>
          <w:rFonts w:hint="eastAsia" w:ascii="仿宋" w:hAnsi="仿宋" w:eastAsia="仿宋" w:cs="仿宋"/>
          <w:color w:val="000000"/>
          <w:sz w:val="32"/>
          <w:szCs w:val="32"/>
        </w:rPr>
        <w:t>（四）与律师事务所或律师执业行为有关。</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第十四条</w:t>
      </w:r>
      <w:r>
        <w:rPr>
          <w:rFonts w:hint="eastAsia" w:ascii="仿宋" w:hAnsi="仿宋" w:eastAsia="仿宋" w:cs="仿宋"/>
          <w:color w:val="000000"/>
          <w:sz w:val="32"/>
          <w:szCs w:val="32"/>
          <w:shd w:val="clear" w:fill="FFFFFF"/>
        </w:rPr>
        <w:t> 投诉有下列情形之一的，不予受理：</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（一）投诉事项不属于违反《中华人民共和国律师法》及律师管理法规、规章规定的；</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（二）投诉事项不属于本司法行政机关职责范围的；</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（三）投诉事项已经或者依法应当通过诉讼、仲裁、行政复议等法定途径解决的；</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（四）投诉事项已经律师协会或者其他司法行政机关受理或者正在办理的；</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（五）投诉事项已经司法行政机关处理，投诉人没有新的事实和证据足以证明原处理确有错误的，再次提出投诉的；</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（六）投诉事实不清，投诉人不能提供、拒绝提供有关证据材料或者证据线索的；</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（七）投诉人不提供身份证明材料，通知后逾期仍不提供，或不提供联系方式无法确定投诉人的；</w:t>
      </w:r>
    </w:p>
    <w:p>
      <w:pPr>
        <w:pStyle w:val="2"/>
        <w:keepNext w:val="0"/>
        <w:keepLines w:val="0"/>
        <w:widowControl/>
        <w:suppressLineNumbers w:val="0"/>
        <w:shd w:val="clear" w:fill="FFFFFF"/>
        <w:spacing w:before="278" w:beforeAutospacing="0" w:after="278" w:afterAutospacing="0" w:line="240" w:lineRule="auto"/>
        <w:ind w:left="0" w:firstLine="641"/>
        <w:jc w:val="left"/>
      </w:pPr>
      <w:r>
        <w:rPr>
          <w:rFonts w:hint="eastAsia" w:ascii="仿宋" w:hAnsi="仿宋" w:eastAsia="仿宋" w:cs="仿宋"/>
          <w:color w:val="000000"/>
          <w:sz w:val="32"/>
          <w:szCs w:val="32"/>
          <w:shd w:val="clear" w:fill="FFFFFF"/>
        </w:rPr>
        <w:t>（八）法律、法规、规章规定的其他不予受理的情形。</w:t>
      </w:r>
    </w:p>
    <w:p>
      <w:pPr>
        <w:pStyle w:val="2"/>
        <w:keepNext w:val="0"/>
        <w:keepLines w:val="0"/>
        <w:widowControl/>
        <w:suppressLineNumbers w:val="0"/>
        <w:shd w:val="clear" w:fill="FFFFFF"/>
        <w:spacing w:before="278" w:beforeAutospacing="0" w:after="278" w:afterAutospacing="0" w:line="240" w:lineRule="auto"/>
        <w:ind w:left="0" w:firstLine="360"/>
        <w:jc w:val="center"/>
      </w:pPr>
      <w:r>
        <w:rPr>
          <w:rStyle w:val="5"/>
          <w:rFonts w:hint="eastAsia" w:ascii="黑体" w:hAnsi="宋体" w:eastAsia="黑体" w:cs="黑体"/>
          <w:color w:val="000000"/>
          <w:sz w:val="32"/>
          <w:szCs w:val="32"/>
          <w:shd w:val="clear" w:fill="FFFFFF"/>
        </w:rPr>
        <w:t>第四章 调查</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第十五条</w:t>
      </w:r>
      <w:r>
        <w:rPr>
          <w:rFonts w:hint="eastAsia" w:ascii="仿宋" w:hAnsi="仿宋" w:eastAsia="仿宋" w:cs="仿宋"/>
          <w:color w:val="000000"/>
          <w:sz w:val="32"/>
          <w:szCs w:val="32"/>
          <w:shd w:val="clear" w:fill="FFFFFF"/>
        </w:rPr>
        <w:t xml:space="preserve"> 投诉处理部门受理投诉后，应当进行调查。调查应当全面、客观、公正。</w:t>
      </w:r>
    </w:p>
    <w:p>
      <w:pPr>
        <w:pStyle w:val="2"/>
        <w:keepNext w:val="0"/>
        <w:keepLines w:val="0"/>
        <w:widowControl/>
        <w:suppressLineNumbers w:val="0"/>
        <w:shd w:val="clear" w:fill="FFFFFF"/>
        <w:spacing w:before="278" w:beforeAutospacing="0" w:after="278" w:afterAutospacing="0" w:line="240" w:lineRule="auto"/>
        <w:jc w:val="left"/>
      </w:pPr>
      <w:r>
        <w:rPr>
          <w:rFonts w:hint="eastAsia" w:ascii="仿宋" w:hAnsi="仿宋" w:eastAsia="仿宋" w:cs="仿宋"/>
          <w:color w:val="000000"/>
          <w:sz w:val="32"/>
          <w:szCs w:val="32"/>
          <w:shd w:val="clear" w:fill="FFFFFF"/>
        </w:rPr>
        <w:t>调查工作不得妨碍被投诉人正常执业。</w:t>
      </w:r>
    </w:p>
    <w:p>
      <w:pPr>
        <w:pStyle w:val="2"/>
        <w:keepNext w:val="0"/>
        <w:keepLines w:val="0"/>
        <w:widowControl/>
        <w:suppressLineNumbers w:val="0"/>
        <w:shd w:val="clear" w:fill="FFFFFF"/>
        <w:spacing w:before="278" w:beforeAutospacing="0" w:after="278" w:afterAutospacing="0" w:line="240" w:lineRule="auto"/>
        <w:ind w:left="0" w:firstLine="641"/>
        <w:jc w:val="left"/>
      </w:pPr>
      <w:r>
        <w:rPr>
          <w:rStyle w:val="5"/>
          <w:rFonts w:hint="eastAsia" w:ascii="仿宋" w:hAnsi="仿宋" w:eastAsia="仿宋" w:cs="仿宋"/>
          <w:color w:val="000000"/>
          <w:sz w:val="32"/>
          <w:szCs w:val="32"/>
          <w:shd w:val="clear" w:fill="FFFFFF"/>
        </w:rPr>
        <w:t xml:space="preserve">第十六条 </w:t>
      </w:r>
      <w:r>
        <w:rPr>
          <w:rFonts w:hint="eastAsia" w:ascii="仿宋" w:hAnsi="仿宋" w:eastAsia="仿宋" w:cs="仿宋"/>
          <w:color w:val="000000"/>
          <w:sz w:val="32"/>
          <w:szCs w:val="32"/>
          <w:shd w:val="clear" w:fill="FFFFFF"/>
        </w:rPr>
        <w:t>投诉处理部门可以委托下级司法行政机关进行调查，也可以委托同级律师协会进行调查，调查期限计入委托的司法行政机关办理期限。</w:t>
      </w:r>
    </w:p>
    <w:p>
      <w:pPr>
        <w:pStyle w:val="2"/>
        <w:keepNext w:val="0"/>
        <w:keepLines w:val="0"/>
        <w:widowControl/>
        <w:suppressLineNumbers w:val="0"/>
        <w:shd w:val="clear" w:fill="FFFFFF"/>
        <w:spacing w:before="278" w:beforeAutospacing="0" w:after="278" w:afterAutospacing="0" w:line="240" w:lineRule="auto"/>
        <w:jc w:val="left"/>
      </w:pPr>
      <w:r>
        <w:rPr>
          <w:rStyle w:val="5"/>
          <w:rFonts w:hint="eastAsia" w:ascii="仿宋" w:hAnsi="仿宋" w:eastAsia="仿宋" w:cs="仿宋"/>
          <w:color w:val="000000"/>
          <w:sz w:val="32"/>
          <w:szCs w:val="32"/>
          <w:shd w:val="clear" w:fill="FFFFFF"/>
        </w:rPr>
        <w:t>第十七条</w:t>
      </w:r>
      <w:r>
        <w:rPr>
          <w:rFonts w:hint="eastAsia" w:ascii="仿宋" w:hAnsi="仿宋" w:eastAsia="仿宋" w:cs="仿宋"/>
          <w:color w:val="000000"/>
          <w:sz w:val="32"/>
          <w:szCs w:val="32"/>
          <w:shd w:val="clear" w:fill="FFFFFF"/>
        </w:rPr>
        <w:t xml:space="preserve"> 投诉处理部门可以采取下列方式依法进行调查：</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（一）要求被投诉人限期说明情况，提交有关材料；</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（二）调阅（取）被投诉人有关业务案卷和档案材料</w:t>
      </w:r>
      <w:r>
        <w:rPr>
          <w:rFonts w:hint="eastAsia" w:ascii="仿宋" w:hAnsi="仿宋" w:eastAsia="仿宋" w:cs="仿宋"/>
          <w:sz w:val="32"/>
          <w:szCs w:val="32"/>
          <w:shd w:val="clear" w:fill="FFFFFF"/>
        </w:rPr>
        <w:t>;</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（三）现场检查；</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（四）向有关单位、个人核实情况，收集证据；</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（五）法律法规规章规定的其他方式。</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根据情况，可以组织专家咨询、论证或者听取有关部门的意见和建议。</w:t>
      </w:r>
    </w:p>
    <w:p>
      <w:pPr>
        <w:pStyle w:val="2"/>
        <w:keepNext w:val="0"/>
        <w:keepLines w:val="0"/>
        <w:widowControl/>
        <w:suppressLineNumbers w:val="0"/>
        <w:shd w:val="clear" w:fill="FFFFFF"/>
        <w:spacing w:before="278" w:beforeAutospacing="0" w:after="278" w:afterAutospacing="0" w:line="240" w:lineRule="auto"/>
        <w:jc w:val="left"/>
      </w:pPr>
      <w:r>
        <w:rPr>
          <w:rStyle w:val="5"/>
          <w:rFonts w:hint="eastAsia" w:ascii="仿宋" w:hAnsi="仿宋" w:eastAsia="仿宋" w:cs="仿宋"/>
          <w:color w:val="000000"/>
          <w:sz w:val="32"/>
          <w:szCs w:val="32"/>
          <w:shd w:val="clear" w:fill="FFFFFF"/>
        </w:rPr>
        <w:t>第十八条</w:t>
      </w:r>
      <w:r>
        <w:rPr>
          <w:rFonts w:hint="eastAsia" w:ascii="仿宋" w:hAnsi="仿宋" w:eastAsia="仿宋" w:cs="仿宋"/>
          <w:color w:val="000000"/>
          <w:sz w:val="32"/>
          <w:szCs w:val="32"/>
          <w:shd w:val="clear" w:fill="FFFFFF"/>
        </w:rPr>
        <w:t>司法行政机关调查时，应当有2</w:t>
      </w:r>
      <w:r>
        <w:rPr>
          <w:rFonts w:hint="eastAsia" w:ascii="仿宋" w:hAnsi="仿宋" w:eastAsia="仿宋" w:cs="仿宋"/>
          <w:sz w:val="32"/>
          <w:szCs w:val="32"/>
          <w:shd w:val="clear" w:fill="FFFFFF"/>
        </w:rPr>
        <w:t>名以上调查人员同时在场，并主动向被调查人员表明身份。</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律师协会接受司法行政机关委托进行调查时，律师协会工作人员应当告知被调查人律师协会接受司法行政机关的委托进行调查。</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调查人员与调查事项、投诉人或者被投诉人有直接利害关系的，应当主动回避。</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第十九条</w:t>
      </w:r>
      <w:r>
        <w:rPr>
          <w:rFonts w:hint="eastAsia" w:ascii="仿宋" w:hAnsi="仿宋" w:eastAsia="仿宋" w:cs="仿宋"/>
          <w:color w:val="000000"/>
          <w:sz w:val="32"/>
          <w:szCs w:val="32"/>
          <w:shd w:val="clear" w:fill="FFFFFF"/>
        </w:rPr>
        <w:t>  投诉人、被投诉人在调查过程中应当如实陈述事实、提供有关材料，不得提供虚假、伪造的材料或者隐匿、毁损、涂改有关证据材料。</w:t>
      </w:r>
    </w:p>
    <w:p>
      <w:pPr>
        <w:pStyle w:val="2"/>
        <w:keepNext w:val="0"/>
        <w:keepLines w:val="0"/>
        <w:widowControl/>
        <w:suppressLineNumbers w:val="0"/>
        <w:shd w:val="clear" w:fill="FFFFFF"/>
        <w:spacing w:before="278" w:beforeAutospacing="0" w:after="278" w:afterAutospacing="0" w:line="240" w:lineRule="auto"/>
        <w:jc w:val="left"/>
      </w:pPr>
      <w:r>
        <w:rPr>
          <w:rStyle w:val="5"/>
          <w:rFonts w:hint="eastAsia" w:ascii="仿宋" w:hAnsi="仿宋" w:eastAsia="仿宋" w:cs="仿宋"/>
          <w:color w:val="000000"/>
          <w:sz w:val="32"/>
          <w:szCs w:val="32"/>
          <w:shd w:val="clear" w:fill="FFFFFF"/>
        </w:rPr>
        <w:t xml:space="preserve">第二十条 </w:t>
      </w:r>
      <w:r>
        <w:rPr>
          <w:rFonts w:hint="eastAsia" w:ascii="仿宋" w:hAnsi="仿宋" w:eastAsia="仿宋" w:cs="仿宋"/>
          <w:color w:val="000000"/>
          <w:sz w:val="32"/>
          <w:szCs w:val="32"/>
          <w:shd w:val="clear" w:fill="FFFFFF"/>
        </w:rPr>
        <w:t>调查人员在询问或者检查时应当制作笔录，被调查人员应当在笔录中签名或者盖章；被调查人员无法或者拒绝签名、盖章的，调查人员应当在笔录中注明有关情况。</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向两名以上被调查人员调查取证的，应当单独询问，分别做好调查笔录。</w:t>
      </w:r>
    </w:p>
    <w:p>
      <w:pPr>
        <w:pStyle w:val="2"/>
        <w:keepNext w:val="0"/>
        <w:keepLines w:val="0"/>
        <w:widowControl/>
        <w:suppressLineNumbers w:val="0"/>
        <w:shd w:val="clear" w:fill="FFFFFF"/>
        <w:spacing w:before="278" w:beforeAutospacing="0" w:after="278" w:afterAutospacing="0" w:line="240" w:lineRule="auto"/>
        <w:jc w:val="left"/>
      </w:pPr>
      <w:r>
        <w:rPr>
          <w:rStyle w:val="5"/>
          <w:rFonts w:hint="eastAsia" w:ascii="仿宋" w:hAnsi="仿宋" w:eastAsia="仿宋" w:cs="仿宋"/>
          <w:color w:val="000000"/>
          <w:sz w:val="32"/>
          <w:szCs w:val="32"/>
          <w:shd w:val="clear" w:fill="FFFFFF"/>
        </w:rPr>
        <w:t>第二十一条</w:t>
      </w:r>
      <w:r>
        <w:rPr>
          <w:rFonts w:hint="eastAsia" w:ascii="仿宋" w:hAnsi="仿宋" w:eastAsia="仿宋" w:cs="仿宋"/>
          <w:color w:val="000000"/>
          <w:sz w:val="32"/>
          <w:szCs w:val="32"/>
          <w:shd w:val="clear" w:fill="FFFFFF"/>
        </w:rPr>
        <w:t xml:space="preserve"> 经调查取得的书面证据材料复印件，应当要求提供人出示原件并经核实后在复印件上注明“原件与复印件相符，原件现存于何处”字样，由提供人签名或者盖章。</w:t>
      </w:r>
    </w:p>
    <w:p>
      <w:pPr>
        <w:pStyle w:val="2"/>
        <w:keepNext w:val="0"/>
        <w:keepLines w:val="0"/>
        <w:widowControl/>
        <w:suppressLineNumbers w:val="0"/>
        <w:shd w:val="clear" w:fill="FFFFFF"/>
        <w:spacing w:before="278" w:beforeAutospacing="0" w:after="278" w:afterAutospacing="0" w:line="240" w:lineRule="auto"/>
        <w:jc w:val="left"/>
      </w:pPr>
      <w:r>
        <w:rPr>
          <w:rStyle w:val="5"/>
          <w:rFonts w:hint="eastAsia" w:ascii="仿宋" w:hAnsi="仿宋" w:eastAsia="仿宋" w:cs="仿宋"/>
          <w:color w:val="000000"/>
          <w:sz w:val="32"/>
          <w:szCs w:val="32"/>
          <w:shd w:val="clear" w:fill="FFFFFF"/>
        </w:rPr>
        <w:t>第二十二条</w:t>
      </w:r>
      <w:r>
        <w:rPr>
          <w:rFonts w:hint="eastAsia" w:ascii="仿宋" w:hAnsi="仿宋" w:eastAsia="仿宋" w:cs="仿宋"/>
          <w:color w:val="000000"/>
          <w:sz w:val="32"/>
          <w:szCs w:val="32"/>
          <w:shd w:val="clear" w:fill="FFFFFF"/>
        </w:rPr>
        <w:t>  对投诉所涉及的案件事实已经过人民法院、仲裁机构作出生效判决、裁定、裁决的，司法行政机关可以不再重复调查，直接根据生效判决、裁定、裁决认定的事实，依法作出处理决定。</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 xml:space="preserve">第二十三条 </w:t>
      </w:r>
      <w:r>
        <w:rPr>
          <w:rFonts w:hint="eastAsia" w:ascii="仿宋" w:hAnsi="仿宋" w:eastAsia="仿宋" w:cs="仿宋"/>
          <w:color w:val="000000"/>
          <w:sz w:val="32"/>
          <w:szCs w:val="32"/>
          <w:shd w:val="clear" w:fill="FFFFFF"/>
        </w:rPr>
        <w:t>在调查过程中发现存在以下情形的，可以中止投诉案件的调查处理，并告知投诉人和被投诉人：</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（一）投诉处理需要以其他案件的审理结果为依据，而其他案件尚未审结的；</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（二）因不可抗力等客观因素导致被投诉人不能参加调查的或者投诉人不配合调查的；</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（三）依法应当中止的其他情形。</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前款规定情形消失后，应当恢复调查处理。</w:t>
      </w:r>
    </w:p>
    <w:p>
      <w:pPr>
        <w:pStyle w:val="2"/>
        <w:keepNext w:val="0"/>
        <w:keepLines w:val="0"/>
        <w:widowControl/>
        <w:suppressLineNumbers w:val="0"/>
        <w:shd w:val="clear" w:fill="FFFFFF"/>
        <w:spacing w:before="278" w:beforeAutospacing="0" w:after="278" w:afterAutospacing="0" w:line="240" w:lineRule="auto"/>
        <w:jc w:val="left"/>
      </w:pPr>
      <w:r>
        <w:rPr>
          <w:rStyle w:val="5"/>
          <w:rFonts w:hint="eastAsia" w:ascii="仿宋" w:hAnsi="仿宋" w:eastAsia="仿宋" w:cs="仿宋"/>
          <w:color w:val="000000"/>
          <w:sz w:val="32"/>
          <w:szCs w:val="32"/>
          <w:shd w:val="clear" w:fill="FFFFFF"/>
        </w:rPr>
        <w:t>第二十四条</w:t>
      </w:r>
      <w:r>
        <w:rPr>
          <w:rFonts w:hint="eastAsia" w:ascii="仿宋" w:hAnsi="仿宋" w:eastAsia="仿宋" w:cs="仿宋"/>
          <w:color w:val="000000"/>
          <w:sz w:val="32"/>
          <w:szCs w:val="32"/>
          <w:shd w:val="clear" w:fill="FFFFFF"/>
        </w:rPr>
        <w:t xml:space="preserve"> 投诉人在调查过程中撤回投诉且司法行政机关未发现被投诉人有违法违规行为的，可以终止调查，并告知投诉人和被投诉人；发现被投诉人有违法违规行为的，应当依职权继续调查处理。</w:t>
      </w:r>
    </w:p>
    <w:p>
      <w:pPr>
        <w:pStyle w:val="2"/>
        <w:keepNext w:val="0"/>
        <w:keepLines w:val="0"/>
        <w:widowControl/>
        <w:suppressLineNumbers w:val="0"/>
        <w:shd w:val="clear" w:fill="FFFFFF"/>
        <w:spacing w:before="278" w:beforeAutospacing="0" w:after="278" w:afterAutospacing="0" w:line="240" w:lineRule="auto"/>
        <w:jc w:val="left"/>
      </w:pPr>
      <w:r>
        <w:rPr>
          <w:rStyle w:val="5"/>
          <w:rFonts w:hint="eastAsia" w:ascii="仿宋" w:hAnsi="仿宋" w:eastAsia="仿宋" w:cs="仿宋"/>
          <w:color w:val="000000"/>
          <w:sz w:val="32"/>
          <w:szCs w:val="32"/>
          <w:shd w:val="clear" w:fill="FFFFFF"/>
        </w:rPr>
        <w:t>第二十五条</w:t>
      </w:r>
      <w:r>
        <w:rPr>
          <w:rFonts w:hint="eastAsia" w:ascii="仿宋" w:hAnsi="仿宋" w:eastAsia="仿宋" w:cs="仿宋"/>
          <w:color w:val="000000"/>
          <w:sz w:val="32"/>
          <w:szCs w:val="32"/>
          <w:shd w:val="clear" w:fill="FFFFFF"/>
        </w:rPr>
        <w:t xml:space="preserve"> 在调查过程中，可以引导投诉人与被投诉人就投诉事项产生的纠纷进行调解。调解时间不计入投诉办理期限。</w:t>
      </w:r>
    </w:p>
    <w:p>
      <w:pPr>
        <w:pStyle w:val="2"/>
        <w:keepNext w:val="0"/>
        <w:keepLines w:val="0"/>
        <w:widowControl/>
        <w:suppressLineNumbers w:val="0"/>
        <w:shd w:val="clear" w:fill="FFFFFF"/>
        <w:spacing w:before="278" w:beforeAutospacing="0" w:after="278" w:afterAutospacing="0" w:line="240" w:lineRule="auto"/>
        <w:jc w:val="left"/>
      </w:pPr>
      <w:r>
        <w:rPr>
          <w:rStyle w:val="5"/>
          <w:rFonts w:hint="eastAsia" w:ascii="仿宋" w:hAnsi="仿宋" w:eastAsia="仿宋" w:cs="仿宋"/>
          <w:color w:val="000000"/>
          <w:sz w:val="32"/>
          <w:szCs w:val="32"/>
          <w:shd w:val="clear" w:fill="FFFFFF"/>
        </w:rPr>
        <w:t>第二十六条</w:t>
      </w:r>
      <w:r>
        <w:rPr>
          <w:rFonts w:hint="eastAsia" w:ascii="仿宋" w:hAnsi="仿宋" w:eastAsia="仿宋" w:cs="仿宋"/>
          <w:color w:val="000000"/>
          <w:sz w:val="32"/>
          <w:szCs w:val="32"/>
          <w:shd w:val="clear" w:fill="FFFFFF"/>
        </w:rPr>
        <w:t xml:space="preserve"> 在调查过程中，发现有本办法第十四条规定情形的，可以终止投诉处理工作，并将终止理由告知投诉人和被投诉人。</w:t>
      </w:r>
    </w:p>
    <w:p>
      <w:pPr>
        <w:pStyle w:val="2"/>
        <w:keepNext w:val="0"/>
        <w:keepLines w:val="0"/>
        <w:widowControl/>
        <w:suppressLineNumbers w:val="0"/>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第二十七条</w:t>
      </w:r>
      <w:r>
        <w:rPr>
          <w:rFonts w:hint="eastAsia" w:ascii="仿宋" w:hAnsi="仿宋" w:eastAsia="仿宋" w:cs="仿宋"/>
          <w:color w:val="000000"/>
          <w:sz w:val="32"/>
          <w:szCs w:val="32"/>
          <w:shd w:val="clear" w:fill="FFFFFF"/>
        </w:rPr>
        <w:t xml:space="preserve"> 调查人员调查终结后，应当形成调查报告。</w:t>
      </w:r>
      <w:r>
        <w:rPr>
          <w:rFonts w:hint="eastAsia" w:ascii="仿宋" w:hAnsi="仿宋" w:eastAsia="仿宋" w:cs="仿宋"/>
          <w:color w:val="000000"/>
          <w:sz w:val="32"/>
          <w:szCs w:val="32"/>
        </w:rPr>
        <w:t>调查报告包括以下内容：</w:t>
      </w:r>
    </w:p>
    <w:p>
      <w:pPr>
        <w:pStyle w:val="2"/>
        <w:keepNext w:val="0"/>
        <w:keepLines w:val="0"/>
        <w:widowControl/>
        <w:suppressLineNumbers w:val="0"/>
        <w:spacing w:before="278" w:beforeAutospacing="0" w:after="278" w:afterAutospacing="0" w:line="240" w:lineRule="auto"/>
        <w:ind w:left="0" w:firstLine="360"/>
        <w:jc w:val="left"/>
      </w:pPr>
      <w:r>
        <w:rPr>
          <w:rFonts w:hint="eastAsia" w:ascii="仿宋" w:hAnsi="仿宋" w:eastAsia="仿宋" w:cs="仿宋"/>
          <w:color w:val="000000"/>
          <w:sz w:val="32"/>
          <w:szCs w:val="32"/>
        </w:rPr>
        <w:t>（一）投诉人、被投诉人，投诉事由；</w:t>
      </w:r>
    </w:p>
    <w:p>
      <w:pPr>
        <w:pStyle w:val="2"/>
        <w:keepNext w:val="0"/>
        <w:keepLines w:val="0"/>
        <w:widowControl/>
        <w:suppressLineNumbers w:val="0"/>
        <w:spacing w:before="278" w:beforeAutospacing="0" w:after="278" w:afterAutospacing="0" w:line="240" w:lineRule="auto"/>
        <w:ind w:left="0" w:firstLine="360"/>
        <w:jc w:val="left"/>
      </w:pPr>
      <w:r>
        <w:rPr>
          <w:rFonts w:hint="eastAsia" w:ascii="仿宋" w:hAnsi="仿宋" w:eastAsia="仿宋" w:cs="仿宋"/>
          <w:color w:val="000000"/>
          <w:sz w:val="32"/>
          <w:szCs w:val="32"/>
        </w:rPr>
        <w:t>（二）投诉受理、办理的程序；</w:t>
      </w:r>
    </w:p>
    <w:p>
      <w:pPr>
        <w:pStyle w:val="2"/>
        <w:keepNext w:val="0"/>
        <w:keepLines w:val="0"/>
        <w:widowControl/>
        <w:suppressLineNumbers w:val="0"/>
        <w:spacing w:before="278" w:beforeAutospacing="0" w:after="278" w:afterAutospacing="0" w:line="240" w:lineRule="auto"/>
        <w:ind w:left="0" w:firstLine="360"/>
        <w:jc w:val="left"/>
      </w:pPr>
      <w:r>
        <w:rPr>
          <w:rFonts w:hint="eastAsia" w:ascii="仿宋" w:hAnsi="仿宋" w:eastAsia="仿宋" w:cs="仿宋"/>
          <w:color w:val="000000"/>
          <w:sz w:val="32"/>
          <w:szCs w:val="32"/>
        </w:rPr>
        <w:t>（三）调查查明的事实；</w:t>
      </w:r>
    </w:p>
    <w:p>
      <w:pPr>
        <w:pStyle w:val="2"/>
        <w:keepNext w:val="0"/>
        <w:keepLines w:val="0"/>
        <w:widowControl/>
        <w:suppressLineNumbers w:val="0"/>
        <w:spacing w:before="278" w:beforeAutospacing="0" w:after="278" w:afterAutospacing="0" w:line="240" w:lineRule="auto"/>
        <w:ind w:left="0" w:firstLine="360"/>
        <w:jc w:val="left"/>
      </w:pPr>
      <w:r>
        <w:rPr>
          <w:rFonts w:hint="eastAsia" w:ascii="仿宋" w:hAnsi="仿宋" w:eastAsia="仿宋" w:cs="仿宋"/>
          <w:color w:val="000000"/>
          <w:sz w:val="32"/>
          <w:szCs w:val="32"/>
        </w:rPr>
        <w:t>（四）调查认定的证据；</w:t>
      </w:r>
    </w:p>
    <w:p>
      <w:pPr>
        <w:pStyle w:val="2"/>
        <w:keepNext w:val="0"/>
        <w:keepLines w:val="0"/>
        <w:widowControl/>
        <w:suppressLineNumbers w:val="0"/>
        <w:spacing w:before="278" w:beforeAutospacing="0" w:after="278" w:afterAutospacing="0" w:line="240" w:lineRule="auto"/>
        <w:ind w:left="0" w:firstLine="360"/>
        <w:jc w:val="left"/>
      </w:pPr>
      <w:r>
        <w:rPr>
          <w:rFonts w:hint="eastAsia" w:ascii="仿宋" w:hAnsi="仿宋" w:eastAsia="仿宋" w:cs="仿宋"/>
          <w:color w:val="000000"/>
          <w:sz w:val="32"/>
          <w:szCs w:val="32"/>
        </w:rPr>
        <w:t>（五）处理建议和理由；</w:t>
      </w:r>
    </w:p>
    <w:p>
      <w:pPr>
        <w:pStyle w:val="2"/>
        <w:keepNext w:val="0"/>
        <w:keepLines w:val="0"/>
        <w:widowControl/>
        <w:suppressLineNumbers w:val="0"/>
        <w:spacing w:before="278" w:beforeAutospacing="0" w:after="278" w:afterAutospacing="0" w:line="240" w:lineRule="auto"/>
        <w:ind w:left="0" w:firstLine="360"/>
        <w:jc w:val="left"/>
      </w:pPr>
      <w:r>
        <w:rPr>
          <w:rFonts w:hint="eastAsia" w:ascii="仿宋" w:hAnsi="仿宋" w:eastAsia="仿宋" w:cs="仿宋"/>
          <w:color w:val="000000"/>
          <w:sz w:val="32"/>
          <w:szCs w:val="32"/>
        </w:rPr>
        <w:t>（六）其他需要说明的事项。</w:t>
      </w:r>
    </w:p>
    <w:p>
      <w:pPr>
        <w:pStyle w:val="2"/>
        <w:keepNext w:val="0"/>
        <w:keepLines w:val="0"/>
        <w:widowControl/>
        <w:suppressLineNumbers w:val="0"/>
        <w:shd w:val="clear" w:fill="FFFFFF"/>
        <w:spacing w:before="278" w:beforeAutospacing="0" w:after="278" w:afterAutospacing="0" w:line="240" w:lineRule="auto"/>
        <w:ind w:left="0" w:firstLine="360"/>
        <w:jc w:val="center"/>
      </w:pPr>
      <w:r>
        <w:rPr>
          <w:rFonts w:hint="eastAsia" w:ascii="黑体" w:hAnsi="宋体" w:eastAsia="黑体" w:cs="黑体"/>
          <w:color w:val="000000"/>
          <w:sz w:val="32"/>
          <w:szCs w:val="32"/>
          <w:shd w:val="clear" w:fill="FFFFFF"/>
        </w:rPr>
        <w:t>第五章  处理</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第二十八条</w:t>
      </w:r>
      <w:r>
        <w:rPr>
          <w:rFonts w:hint="eastAsia" w:ascii="仿宋" w:hAnsi="仿宋" w:eastAsia="仿宋" w:cs="仿宋"/>
          <w:color w:val="000000"/>
          <w:sz w:val="32"/>
          <w:szCs w:val="32"/>
          <w:shd w:val="clear" w:fill="FFFFFF"/>
        </w:rPr>
        <w:t xml:space="preserve"> 调查终结后，司法行政机关应当根据调查情况，以事实为依据，以法律为准绳，作出如下处理，并书面回复投诉人：</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（一）投诉事实不清或者证据不足的，对投诉事项作出不予处理的决定；同时，做好投诉人的解释工作；</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（二）投诉事实清楚、证据确凿，但情节轻微可以不给予行政处罚或者行业处分的，可以主持进行调解，促成双方和解；同时，对被投诉人可以采取谈话提醒、责令整改等方式进行批评教育；</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（三）违反律师行业管理有关规定，应当予以行业处分的，移送律师协会按有关规定办理；</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（四）违法事实清楚，证据确凿，依法应当给予行政处罚的，按照行政处罚有关规定办理；</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（五）被投诉人涉嫌犯罪的，移送司法机关处理。</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被投诉人系中国共产党党员且其行为涉嫌违反党纪的，按照有关规定通报其所在的党组织并移送纪检监察机关处理。</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第二十九条</w:t>
      </w:r>
      <w:r>
        <w:rPr>
          <w:rFonts w:hint="eastAsia" w:ascii="仿宋" w:hAnsi="仿宋" w:eastAsia="仿宋" w:cs="仿宋"/>
          <w:color w:val="000000"/>
          <w:sz w:val="32"/>
          <w:szCs w:val="32"/>
          <w:shd w:val="clear" w:fill="FFFFFF"/>
        </w:rPr>
        <w:t> 投诉案件应当自受理之日起六十日内办结。案情复杂的，经本机关负责人批准，可以适当延长，但延长期限不得超过三十日。</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符合第二十三条规定的情况需要中止调查的，中止时间不计入办理期限。</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需要实施行政处罚或者行业处分的投诉案件，进入行政处罚或者行业处分程序后的时间不计入投诉案件的处理期限。</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第三十条</w:t>
      </w:r>
      <w:r>
        <w:rPr>
          <w:rFonts w:hint="eastAsia" w:ascii="仿宋" w:hAnsi="仿宋" w:eastAsia="仿宋" w:cs="仿宋"/>
          <w:color w:val="000000"/>
          <w:sz w:val="32"/>
          <w:szCs w:val="32"/>
          <w:shd w:val="clear" w:fill="FFFFFF"/>
        </w:rPr>
        <w:t>司法行政机关应当自作出投诉处理决定之日起十个工作日内，将调查处理结果书面告知投诉人，可以抄送被投诉人。告知书应当针对投诉的事由，逐项告知调查查明的事实，认定的结论及处理意见。</w:t>
      </w:r>
    </w:p>
    <w:p>
      <w:pPr>
        <w:pStyle w:val="2"/>
        <w:keepNext w:val="0"/>
        <w:keepLines w:val="0"/>
        <w:widowControl/>
        <w:suppressLineNumbers w:val="0"/>
        <w:spacing w:before="0" w:beforeAutospacing="1" w:after="0" w:afterAutospacing="0" w:line="240" w:lineRule="auto"/>
        <w:ind w:left="0" w:right="0" w:firstLine="641"/>
        <w:rPr>
          <w:sz w:val="19"/>
          <w:szCs w:val="19"/>
        </w:rPr>
      </w:pPr>
      <w:r>
        <w:rPr>
          <w:rStyle w:val="5"/>
          <w:rFonts w:hint="eastAsia" w:ascii="仿宋" w:hAnsi="仿宋" w:eastAsia="仿宋" w:cs="仿宋"/>
          <w:color w:val="000000"/>
          <w:sz w:val="32"/>
          <w:szCs w:val="32"/>
        </w:rPr>
        <w:t>第三十一条</w:t>
      </w:r>
      <w:r>
        <w:rPr>
          <w:rFonts w:hint="eastAsia" w:ascii="仿宋" w:hAnsi="仿宋" w:eastAsia="仿宋" w:cs="仿宋"/>
          <w:color w:val="000000"/>
          <w:sz w:val="32"/>
          <w:szCs w:val="32"/>
        </w:rPr>
        <w:t xml:space="preserve"> 对上级司法行政机关或者其他部门转办的投诉案件，办理机关应当在投诉案件办结后五个工作日内报告、反馈处理结果。</w:t>
      </w:r>
    </w:p>
    <w:p>
      <w:pPr>
        <w:pStyle w:val="2"/>
        <w:keepNext w:val="0"/>
        <w:keepLines w:val="0"/>
        <w:widowControl/>
        <w:suppressLineNumbers w:val="0"/>
        <w:shd w:val="clear" w:fill="FFFFFF"/>
        <w:spacing w:before="278" w:beforeAutospacing="0" w:after="278" w:afterAutospacing="0" w:line="240" w:lineRule="auto"/>
        <w:ind w:left="0" w:firstLine="360"/>
        <w:jc w:val="left"/>
      </w:pPr>
      <w:r>
        <w:rPr>
          <w:rFonts w:hint="eastAsia" w:ascii="仿宋" w:hAnsi="仿宋" w:eastAsia="仿宋" w:cs="仿宋"/>
          <w:color w:val="000000"/>
          <w:sz w:val="32"/>
          <w:szCs w:val="32"/>
          <w:shd w:val="clear" w:fill="FFFFFF"/>
        </w:rPr>
        <w:t>对重大敏感投诉案件，办理机关应当向上级部门随时报告案件的调查处理进展情况。</w:t>
      </w:r>
    </w:p>
    <w:p>
      <w:pPr>
        <w:pStyle w:val="2"/>
        <w:keepNext w:val="0"/>
        <w:keepLines w:val="0"/>
        <w:widowControl/>
        <w:suppressLineNumbers w:val="0"/>
        <w:spacing w:before="278" w:beforeAutospacing="0" w:after="278" w:afterAutospacing="0" w:line="240" w:lineRule="auto"/>
        <w:ind w:left="0" w:firstLine="360"/>
        <w:jc w:val="center"/>
      </w:pPr>
      <w:r>
        <w:rPr>
          <w:rStyle w:val="5"/>
          <w:rFonts w:hint="eastAsia" w:ascii="黑体" w:hAnsi="宋体" w:eastAsia="黑体" w:cs="黑体"/>
          <w:color w:val="000000"/>
          <w:sz w:val="32"/>
          <w:szCs w:val="32"/>
          <w:shd w:val="clear" w:fill="FFFFFF"/>
        </w:rPr>
        <w:t>第六章 监督</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第三十二条</w:t>
      </w:r>
      <w:r>
        <w:rPr>
          <w:rFonts w:hint="eastAsia" w:ascii="仿宋" w:hAnsi="仿宋" w:eastAsia="仿宋" w:cs="仿宋"/>
          <w:color w:val="000000"/>
          <w:sz w:val="32"/>
          <w:szCs w:val="32"/>
          <w:shd w:val="clear" w:fill="FFFFFF"/>
        </w:rPr>
        <w:t xml:space="preserve"> 自治区司法厅负责监督指导全区律师事务所和律师投诉处理工作。</w:t>
      </w:r>
    </w:p>
    <w:p>
      <w:pPr>
        <w:pStyle w:val="2"/>
        <w:keepNext w:val="0"/>
        <w:keepLines w:val="0"/>
        <w:widowControl/>
        <w:suppressLineNumbers w:val="0"/>
        <w:spacing w:after="0" w:afterAutospacing="0" w:line="240" w:lineRule="auto"/>
        <w:ind w:left="0" w:firstLine="641"/>
      </w:pPr>
      <w:r>
        <w:rPr>
          <w:rFonts w:hint="eastAsia" w:ascii="仿宋_GB2312" w:hAnsi="微软雅黑" w:eastAsia="仿宋_GB2312" w:cs="仿宋_GB2312"/>
          <w:color w:val="000000"/>
          <w:sz w:val="32"/>
          <w:szCs w:val="32"/>
        </w:rPr>
        <w:t>上级司法行政机关应当加强对下级司法行政机关、律师协会投诉处理工作的指导和监督。</w:t>
      </w:r>
    </w:p>
    <w:p>
      <w:pPr>
        <w:pStyle w:val="2"/>
        <w:keepNext w:val="0"/>
        <w:keepLines w:val="0"/>
        <w:widowControl/>
        <w:suppressLineNumbers w:val="0"/>
        <w:spacing w:after="0" w:afterAutospacing="0" w:line="240" w:lineRule="auto"/>
        <w:ind w:left="0" w:firstLine="641"/>
      </w:pPr>
      <w:r>
        <w:rPr>
          <w:rFonts w:hint="eastAsia" w:ascii="仿宋_GB2312" w:hAnsi="微软雅黑" w:eastAsia="仿宋_GB2312" w:cs="仿宋_GB2312"/>
          <w:color w:val="000000"/>
          <w:sz w:val="32"/>
          <w:szCs w:val="32"/>
        </w:rPr>
        <w:t>上级司法行政机关认为下级司法行政机关、律师协会对投诉办理不及时或者处理不当的，应当及时提出指导意见，监督指导其予以纠正。</w:t>
      </w:r>
    </w:p>
    <w:p>
      <w:pPr>
        <w:pStyle w:val="2"/>
        <w:keepNext w:val="0"/>
        <w:keepLines w:val="0"/>
        <w:widowControl/>
        <w:suppressLineNumbers w:val="0"/>
        <w:shd w:val="clear" w:fill="FFFFFF"/>
        <w:spacing w:before="278" w:beforeAutospacing="0" w:after="278" w:afterAutospacing="0" w:line="240" w:lineRule="auto"/>
        <w:ind w:left="0" w:firstLine="360"/>
        <w:jc w:val="left"/>
      </w:pPr>
      <w:bookmarkStart w:id="7" w:name="No189_Z6T44K1"/>
      <w:bookmarkEnd w:id="7"/>
      <w:r>
        <w:rPr>
          <w:rStyle w:val="5"/>
          <w:rFonts w:hint="eastAsia" w:ascii="仿宋" w:hAnsi="仿宋" w:eastAsia="仿宋" w:cs="仿宋"/>
          <w:color w:val="000000"/>
          <w:sz w:val="32"/>
          <w:szCs w:val="32"/>
          <w:shd w:val="clear" w:fill="FFFFFF"/>
        </w:rPr>
        <w:t>第三十三条</w:t>
      </w:r>
      <w:r>
        <w:rPr>
          <w:rFonts w:hint="eastAsia" w:ascii="仿宋" w:hAnsi="仿宋" w:eastAsia="仿宋" w:cs="仿宋"/>
          <w:color w:val="000000"/>
          <w:sz w:val="32"/>
          <w:szCs w:val="32"/>
          <w:shd w:val="clear" w:fill="FFFFFF"/>
        </w:rPr>
        <w:t>司法行政机关工作人员在投诉处理工作中滥用职权、玩忽职守的，依法给予行政处分；构成犯罪的，依法追究刑事责任。</w:t>
      </w:r>
    </w:p>
    <w:p>
      <w:pPr>
        <w:pStyle w:val="2"/>
        <w:keepNext w:val="0"/>
        <w:keepLines w:val="0"/>
        <w:widowControl/>
        <w:suppressLineNumbers w:val="0"/>
        <w:spacing w:after="0" w:afterAutospacing="0" w:line="240" w:lineRule="auto"/>
        <w:ind w:left="0" w:firstLine="641"/>
      </w:pPr>
      <w:r>
        <w:rPr>
          <w:rStyle w:val="5"/>
          <w:rFonts w:hint="eastAsia" w:ascii="仿宋" w:hAnsi="仿宋" w:eastAsia="仿宋" w:cs="仿宋"/>
          <w:color w:val="000000"/>
          <w:sz w:val="32"/>
          <w:szCs w:val="32"/>
          <w:shd w:val="clear" w:fill="FFFFFF"/>
        </w:rPr>
        <w:t xml:space="preserve">第三十四条 </w:t>
      </w:r>
      <w:r>
        <w:rPr>
          <w:rFonts w:hint="eastAsia" w:ascii="仿宋_GB2312" w:hAnsi="微软雅黑" w:eastAsia="仿宋_GB2312" w:cs="仿宋_GB2312"/>
          <w:color w:val="000000"/>
          <w:sz w:val="32"/>
          <w:szCs w:val="32"/>
        </w:rPr>
        <w:t>司法行政机关应当建立健全律师事务所和律师投诉处理工作档案管理制度。投诉案件处理完毕，办理机关应及时将有关材料装订成册，及时归档。</w:t>
      </w:r>
    </w:p>
    <w:p>
      <w:pPr>
        <w:pStyle w:val="2"/>
        <w:keepNext w:val="0"/>
        <w:keepLines w:val="0"/>
        <w:widowControl/>
        <w:suppressLineNumbers w:val="0"/>
        <w:spacing w:after="0" w:afterAutospacing="0" w:line="240" w:lineRule="auto"/>
        <w:ind w:left="0" w:firstLine="641"/>
      </w:pPr>
      <w:r>
        <w:rPr>
          <w:rFonts w:hint="eastAsia" w:ascii="仿宋_GB2312" w:hAnsi="微软雅黑" w:eastAsia="仿宋_GB2312" w:cs="仿宋_GB2312"/>
          <w:color w:val="000000"/>
          <w:sz w:val="32"/>
          <w:szCs w:val="32"/>
        </w:rPr>
        <w:t>司法行政机关应当将受到行政处罚、行业处分、党纪处分的处理结果按诚信信息公示的要求录入广西律师管理系统。</w:t>
      </w:r>
    </w:p>
    <w:p>
      <w:pPr>
        <w:pStyle w:val="2"/>
        <w:keepNext w:val="0"/>
        <w:keepLines w:val="0"/>
        <w:widowControl/>
        <w:suppressLineNumbers w:val="0"/>
        <w:shd w:val="clear" w:fill="FFFFFF"/>
        <w:spacing w:before="278" w:beforeAutospacing="0" w:after="278" w:afterAutospacing="0" w:line="240" w:lineRule="auto"/>
        <w:ind w:left="0" w:firstLine="360"/>
        <w:jc w:val="center"/>
      </w:pPr>
      <w:r>
        <w:rPr>
          <w:rStyle w:val="5"/>
          <w:rFonts w:hint="eastAsia" w:ascii="黑体" w:hAnsi="宋体" w:eastAsia="黑体" w:cs="黑体"/>
          <w:color w:val="000000"/>
          <w:sz w:val="32"/>
          <w:szCs w:val="32"/>
          <w:shd w:val="clear" w:fill="FFFFFF"/>
        </w:rPr>
        <w:t>第七章 附则</w:t>
      </w:r>
    </w:p>
    <w:p>
      <w:pPr>
        <w:pStyle w:val="2"/>
        <w:keepNext w:val="0"/>
        <w:keepLines w:val="0"/>
        <w:widowControl/>
        <w:suppressLineNumbers w:val="0"/>
        <w:spacing w:after="0" w:afterAutospacing="0" w:line="240" w:lineRule="auto"/>
        <w:ind w:left="0" w:firstLine="641"/>
      </w:pPr>
      <w:r>
        <w:rPr>
          <w:rStyle w:val="5"/>
          <w:rFonts w:hint="eastAsia" w:ascii="仿宋_GB2312" w:hAnsi="微软雅黑" w:eastAsia="仿宋_GB2312" w:cs="仿宋_GB2312"/>
          <w:color w:val="000000"/>
          <w:sz w:val="32"/>
          <w:szCs w:val="32"/>
        </w:rPr>
        <w:t>第三十五条</w:t>
      </w:r>
      <w:r>
        <w:rPr>
          <w:rFonts w:hint="eastAsia" w:ascii="仿宋_GB2312" w:hAnsi="微软雅黑" w:eastAsia="仿宋_GB2312" w:cs="仿宋_GB2312"/>
          <w:color w:val="000000"/>
          <w:sz w:val="32"/>
          <w:szCs w:val="32"/>
        </w:rPr>
        <w:t xml:space="preserve"> 自然人、法人或者其他组织认为律师或者律师事务所的执业行为涉嫌违法违规的，但与其没有利害关系的，可以向司法行政机关提出举报。对举报的处理，参照本办法执行。</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 xml:space="preserve">第三十六条 </w:t>
      </w:r>
      <w:r>
        <w:rPr>
          <w:rFonts w:hint="eastAsia" w:ascii="仿宋" w:hAnsi="仿宋" w:eastAsia="仿宋" w:cs="仿宋"/>
          <w:color w:val="000000"/>
          <w:sz w:val="32"/>
          <w:szCs w:val="32"/>
          <w:shd w:val="clear" w:fill="FFFFFF"/>
        </w:rPr>
        <w:t>本办法自 2022年1月1日起试行，试行二年。</w:t>
      </w:r>
    </w:p>
    <w:p>
      <w:pPr>
        <w:pStyle w:val="2"/>
        <w:keepNext w:val="0"/>
        <w:keepLines w:val="0"/>
        <w:widowControl/>
        <w:suppressLineNumbers w:val="0"/>
        <w:shd w:val="clear" w:fill="FFFFFF"/>
        <w:spacing w:before="278" w:beforeAutospacing="0" w:after="278" w:afterAutospacing="0" w:line="240" w:lineRule="auto"/>
        <w:ind w:left="0" w:firstLine="360"/>
        <w:jc w:val="left"/>
      </w:pPr>
      <w:r>
        <w:rPr>
          <w:rStyle w:val="5"/>
          <w:rFonts w:hint="eastAsia" w:ascii="仿宋" w:hAnsi="仿宋" w:eastAsia="仿宋" w:cs="仿宋"/>
          <w:color w:val="000000"/>
          <w:sz w:val="32"/>
          <w:szCs w:val="32"/>
          <w:shd w:val="clear" w:fill="FFFFFF"/>
        </w:rPr>
        <w:t>第三十七条</w:t>
      </w:r>
      <w:r>
        <w:rPr>
          <w:rFonts w:hint="eastAsia" w:ascii="仿宋" w:hAnsi="仿宋" w:eastAsia="仿宋" w:cs="仿宋"/>
          <w:color w:val="000000"/>
          <w:sz w:val="32"/>
          <w:szCs w:val="32"/>
          <w:shd w:val="clear" w:fill="FFFFFF"/>
        </w:rPr>
        <w:t xml:space="preserve"> 本办法由广西壮族自治区司法厅负责解释。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TNjN2E1M2UwMWMyNTQwZWU0MjkxMTc0MjQxZDQifQ=="/>
  </w:docVars>
  <w:rsids>
    <w:rsidRoot w:val="1BAD7FC0"/>
    <w:rsid w:val="1BAD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4052</Words>
  <Characters>4058</Characters>
  <Lines>0</Lines>
  <Paragraphs>0</Paragraphs>
  <TotalTime>1</TotalTime>
  <ScaleCrop>false</ScaleCrop>
  <LinksUpToDate>false</LinksUpToDate>
  <CharactersWithSpaces>4090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新闻中心</dc:creator>
  <cp:lastModifiedBy>新闻中心</cp:lastModifiedBy>
  <dcterms:modified xsi:type="dcterms:W3CDTF">2022-06-15T03:03:55Z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B006F0276096443AB6FA59CC846450C4</vt:lpwstr>
  </property>
</Properties>
</file>