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2B2B2B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广西司法厅门户网站及政务微博、政务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微信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公众号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、新闻客户端发布运行管理办法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司法部、自治区党委政府关于充分发挥新媒体技术推动信息发布常态化、规范化的要求，进一步提升广西司法行政工作的公信力和影响力，确保广西司法厅门户网站、政务微博、政务微信公众号、新闻客户端（APP）运行维护管理高效、严格、有序，特制定本管理办法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Chars="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广西司法厅门户网站、政务微博、政务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微信公众号、新闻客户端名称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门户网站：“广西司法厅官网”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政务微博：“广西司法厅”。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政务微信公众号：“广西司法厅”。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手机新闻客户端：“广西司法厅”。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Chars="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组织领导及分工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在司法厅党委领导下，由法制宣传处作为门户网站、政务微博、政务微信公众号、新闻客户端的牵头部门，主要职责如下：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（1）负责组织协调，制定门户网站、政务微博、政务微信公众号、新闻客户端建设规划；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（2）负责拟定重大活动的信息发布方案及管理工作；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负责门户网站、政务微博、政务微信公众号、新闻客户端日常的运行管理。每天检查门户网站、政务微博、政务微信公众号、新闻客户端是否正常、内容有无被篡改等情况，发现异常应与司法厅办公室（信息管理处）联系及时采取措施，重大问题应及时向厅领导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（4）负责门户网站、政务微博、政务微信公众号、新闻客户端的信息发布管理。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（5）负责门户网站、政务微博、政务微信公众号、新闻客户端的推广应用，并提出功能性需求。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司法厅办公室（信息管理处）作为技术支持部门，主要职责如下：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（一）负责计算机及网络运行环境的日常维护和管理，确保系统安全有效运行；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（二）负责收集、处理门户网站、政务微博、政务微信公众号、新闻客户端技术性需求及问题，并做技术分析及开发；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（三）负责门户网站、政务微博、政务微信公众号、新闻客户端功能完善及系统升级；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负责门户网站、政务微博、政务微信公众号、新闻客户端的安全管理，发现门户网站、政务微博、政务微信公众号、新闻客户端存在事故隐患、安全漏洞、内容被篡改等重大情况应立即采取措施，必要时可暂时采取关闭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（五）负责用户及权限的分配管理，确保信息安全；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（六）负责做好门户网站、政务微博、政务微信公众号、新闻客户端相关程序、数据的备份工作；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（七）负责门户网站、政务微博、政务微信公众号、新闻客户端相关的技术培训。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司法厅机关各处室（局、中心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根据各自业务特点，负责起草门户网站、政务微博、政务微信公众号、新闻客户端发布内容，研究提出应对热点问题及社会公众关切的回复意见。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Chars="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工作原则和发布内容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（一）工作原则。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门户网站、政务微博、政务微信公众号、新闻客户端的运行维护管理遵循“统筹规划、分级负责”和“公开透明、及时快捷、树立形象”的原则，围绕社会公众普遍关注的热点、难点问题，权威、准确、及时地发布信息，不断满足社会公众的新期待、新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（二）发布内容。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门户网站、政务微博、政务微信公众号、新闻客户端发布的信息内容包括：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1．贯彻落实司法部、自治区党委政府重大决策部署的新进展、新成效。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2．新发布的法律法规及部门规章、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政策解读、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重要文件和重要工作、重大活动等信息。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重大行政决策、执行、管理、服务、结果信息。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．涉及公民、法人或者其他组织切身利益的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．需要社会公众广泛知晓或参与的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．反映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厅机构设置、职能、办事程序等情况的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．本厅司法行政工作发展规划、依法行政工作规划、普法和依法治理工作规划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．本厅司法行政工作相关统计信息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．本厅司法行政工作改革与发展中的各种重要大事件和重要信息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．有关司法行政的突发事件及救援处置信息。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．对不实报道、谣言及其他不良言论的回应和澄清。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．其他依照法律、法规和国家有关规定应当主动公开、回复或转发的事项。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禁止发布的内容包括：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1．违反宪法基本原则，危害国家安全，泄露国家秘密，颠覆国家政权，破坏国家统一的。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2．煽动民族仇恨、民族歧视，宣扬邪教和封建迷信，破坏国家民族政策和宗教政策的。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3．散布谣言、侮辱或者诽谤他人、侵害他人合法权益，破坏社会稳定的。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4．传播淫秽、色情、暴力或者教唆犯罪的。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5．煽动非法集会、结社、游行、示威等聚众扰乱安全生产秩序和社会秩序的。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6．未经确认的信息和未经审定的行政管理事项（公开征求意见的除外）。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7．法律法规禁止发布的其他内容。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Chars="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相关工作制度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（一）信息发布审核制度。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门户网站、政务微博、政务微信公众号、新闻客户端信息实行“分级审核，先审后发，授权发布”制度。发布信息内容应履行信息公开保密审查程序。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门户网站、政务微博、政务微信公众号、新闻客户端各类信息的发布审核按以下程序执行：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1．司法行政有关重大行动、活动安排，负责组织协调的单位应当在工作部署确定后，起草门户网站、政务微博、政务微信公众号、新闻客户端发布内容，由法制宣传处统一安排发布。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2．政策性答复文件，具有普遍指导性的或需要社会公众知晓的，应起草门户网站、政务微博、政务微信公众号、新闻客户端发布内容，报分管领导审定后发布。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3．司法行政各单位有关业务活动、业务知识、应急知识的门户网站、政务微博、政务微信公众号、新闻客户端发布内容，经本单位主要负责人审定后，由法制宣传处负责发布。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4．需要门户网站、政务微博、政务微信公众号、新闻客户端转发相关信息的，各单位应向法制宣传处提出转发申请，由法制宣传处审定并统一安排转发。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（二）回复制度。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1．一般性的评论和政策咨询由相关单位在第一时间负责回复或解答，需要一段时间办理后才能回复的，要15个工作日内给出研究办理的回复，并在办结时回复处理结果。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2．一般性的建设性意见和建议由相关单位负责审定和回复。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3．举报、信访事项，由法制宣传处转交办公室按相关规定处理。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4．涉及广西司法行政全局专业性的重要评论、提问，由法制宣传处负责组织协调相关单位研究提出答复意见。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5．影响较大的舆情信息，由法制宣传处根据舆情应对措施，组织进行及时有序回复。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6．对网民的评论和私信，要认真分析，对关注度高、反映强烈的问题，要在实际工作中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加以解决，并在门户网站、政务微博、政务微信公众号、新闻客户端中发布处理结果，不断提高司法行政工作的公信力。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7．各单位发现网民发表的恶意言论，可以不予理睬，性质恶劣的可报告法制宣传处予以删除。回复评论时，要真诚平等，不发表与政务身份不符的言论。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Chars="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本规定由司法厅办公室负责解释，自发布之日起施行。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84797"/>
    </w:sdtPr>
    <w:sdtContent>
      <w:p>
        <w:pPr>
          <w:pStyle w:val="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3083D"/>
    <w:multiLevelType w:val="multilevel"/>
    <w:tmpl w:val="24C3083D"/>
    <w:lvl w:ilvl="0" w:tentative="0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40" w:hanging="420"/>
      </w:pPr>
    </w:lvl>
    <w:lvl w:ilvl="2" w:tentative="0">
      <w:start w:val="1"/>
      <w:numFmt w:val="lowerRoman"/>
      <w:lvlText w:val="%3."/>
      <w:lvlJc w:val="right"/>
      <w:pPr>
        <w:ind w:left="2060" w:hanging="420"/>
      </w:pPr>
    </w:lvl>
    <w:lvl w:ilvl="3" w:tentative="0">
      <w:start w:val="1"/>
      <w:numFmt w:val="decimal"/>
      <w:lvlText w:val="%4."/>
      <w:lvlJc w:val="left"/>
      <w:pPr>
        <w:ind w:left="2480" w:hanging="420"/>
      </w:pPr>
    </w:lvl>
    <w:lvl w:ilvl="4" w:tentative="0">
      <w:start w:val="1"/>
      <w:numFmt w:val="lowerLetter"/>
      <w:lvlText w:val="%5)"/>
      <w:lvlJc w:val="left"/>
      <w:pPr>
        <w:ind w:left="2900" w:hanging="420"/>
      </w:pPr>
    </w:lvl>
    <w:lvl w:ilvl="5" w:tentative="0">
      <w:start w:val="1"/>
      <w:numFmt w:val="lowerRoman"/>
      <w:lvlText w:val="%6."/>
      <w:lvlJc w:val="right"/>
      <w:pPr>
        <w:ind w:left="3320" w:hanging="420"/>
      </w:pPr>
    </w:lvl>
    <w:lvl w:ilvl="6" w:tentative="0">
      <w:start w:val="1"/>
      <w:numFmt w:val="decimal"/>
      <w:lvlText w:val="%7."/>
      <w:lvlJc w:val="left"/>
      <w:pPr>
        <w:ind w:left="3740" w:hanging="420"/>
      </w:pPr>
    </w:lvl>
    <w:lvl w:ilvl="7" w:tentative="0">
      <w:start w:val="1"/>
      <w:numFmt w:val="lowerLetter"/>
      <w:lvlText w:val="%8)"/>
      <w:lvlJc w:val="left"/>
      <w:pPr>
        <w:ind w:left="4160" w:hanging="420"/>
      </w:pPr>
    </w:lvl>
    <w:lvl w:ilvl="8" w:tentative="0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874FA"/>
    <w:rsid w:val="00024ACE"/>
    <w:rsid w:val="0009440C"/>
    <w:rsid w:val="00167ABD"/>
    <w:rsid w:val="001B61C7"/>
    <w:rsid w:val="00233812"/>
    <w:rsid w:val="00245BDC"/>
    <w:rsid w:val="00277237"/>
    <w:rsid w:val="003B2447"/>
    <w:rsid w:val="00496119"/>
    <w:rsid w:val="004C7EC8"/>
    <w:rsid w:val="00686F68"/>
    <w:rsid w:val="006A561B"/>
    <w:rsid w:val="00747BBD"/>
    <w:rsid w:val="00835643"/>
    <w:rsid w:val="008A339A"/>
    <w:rsid w:val="008F0AFD"/>
    <w:rsid w:val="0094550E"/>
    <w:rsid w:val="009E3E00"/>
    <w:rsid w:val="00B47412"/>
    <w:rsid w:val="00C30D88"/>
    <w:rsid w:val="00DB40B5"/>
    <w:rsid w:val="00E5268B"/>
    <w:rsid w:val="00F7069C"/>
    <w:rsid w:val="00F874FA"/>
    <w:rsid w:val="00FA2088"/>
    <w:rsid w:val="00FA373F"/>
    <w:rsid w:val="01091CE5"/>
    <w:rsid w:val="02887940"/>
    <w:rsid w:val="04EF4DC5"/>
    <w:rsid w:val="05D97101"/>
    <w:rsid w:val="07380038"/>
    <w:rsid w:val="0D3975BF"/>
    <w:rsid w:val="0F1D2887"/>
    <w:rsid w:val="114F580E"/>
    <w:rsid w:val="13255C06"/>
    <w:rsid w:val="187C437D"/>
    <w:rsid w:val="197F00F8"/>
    <w:rsid w:val="1AC870F1"/>
    <w:rsid w:val="1C3004BB"/>
    <w:rsid w:val="26D61BAB"/>
    <w:rsid w:val="2C01786B"/>
    <w:rsid w:val="2C4E0D50"/>
    <w:rsid w:val="2D640224"/>
    <w:rsid w:val="2E2B403B"/>
    <w:rsid w:val="2EDF3DD6"/>
    <w:rsid w:val="2F444926"/>
    <w:rsid w:val="30056304"/>
    <w:rsid w:val="321932C1"/>
    <w:rsid w:val="346129B8"/>
    <w:rsid w:val="34614719"/>
    <w:rsid w:val="35771209"/>
    <w:rsid w:val="36C472B4"/>
    <w:rsid w:val="36F67A37"/>
    <w:rsid w:val="37407267"/>
    <w:rsid w:val="38DC3AAC"/>
    <w:rsid w:val="39476466"/>
    <w:rsid w:val="39C71E28"/>
    <w:rsid w:val="3AED37CC"/>
    <w:rsid w:val="3EEF1698"/>
    <w:rsid w:val="416C52C6"/>
    <w:rsid w:val="41D93EF1"/>
    <w:rsid w:val="4749725A"/>
    <w:rsid w:val="49BA6FC8"/>
    <w:rsid w:val="4A7D2931"/>
    <w:rsid w:val="4AB10C6C"/>
    <w:rsid w:val="4ACE4736"/>
    <w:rsid w:val="4ACF7734"/>
    <w:rsid w:val="4C31361A"/>
    <w:rsid w:val="4C760D9C"/>
    <w:rsid w:val="4F205EFF"/>
    <w:rsid w:val="4F4218E6"/>
    <w:rsid w:val="50C61881"/>
    <w:rsid w:val="510815F1"/>
    <w:rsid w:val="54245440"/>
    <w:rsid w:val="57023C93"/>
    <w:rsid w:val="58840F32"/>
    <w:rsid w:val="592264E9"/>
    <w:rsid w:val="5A446CBF"/>
    <w:rsid w:val="5D696B7D"/>
    <w:rsid w:val="5E363EAA"/>
    <w:rsid w:val="622604DF"/>
    <w:rsid w:val="62996FF9"/>
    <w:rsid w:val="67055557"/>
    <w:rsid w:val="6B6E7517"/>
    <w:rsid w:val="6C943EF6"/>
    <w:rsid w:val="6E072546"/>
    <w:rsid w:val="75AB6126"/>
    <w:rsid w:val="774F3F2E"/>
    <w:rsid w:val="7A1F4B8E"/>
    <w:rsid w:val="7AC257F2"/>
    <w:rsid w:val="7F402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356</Words>
  <Characters>2030</Characters>
  <Lines>16</Lines>
  <Paragraphs>4</Paragraphs>
  <ScaleCrop>false</ScaleCrop>
  <LinksUpToDate>false</LinksUpToDate>
  <CharactersWithSpaces>2382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2017-09-14T08:09:00Z</dcterms:created>
  <dc:creator>蒋政军</dc:creator>
  <cp:lastModifiedBy>weikunpeng</cp:lastModifiedBy>
  <cp:lastPrinted>2017-09-21T00:57:00Z</cp:lastPrinted>
  <dcterms:modified xsi:type="dcterms:W3CDTF">2017-09-26T11:19:41Z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