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val="en-US" w:eastAsia="zh-CN"/>
        </w:rPr>
        <w:t>附件2：</w:t>
      </w:r>
    </w:p>
    <w:p>
      <w:pPr>
        <w:pStyle w:val="5"/>
        <w:spacing w:before="0" w:beforeAutospacing="0" w:after="0" w:afterAutospacing="0" w:line="560" w:lineRule="exact"/>
        <w:ind w:firstLine="480"/>
        <w:rPr>
          <w:rFonts w:hint="eastAsia" w:ascii="仿宋_GB2312" w:hAnsi="仿宋_GB2312" w:eastAsia="仿宋_GB2312" w:cs="仿宋_GB2312"/>
          <w:color w:val="2B2B2B"/>
          <w:sz w:val="28"/>
          <w:szCs w:val="28"/>
          <w:lang w:val="en-US" w:eastAsia="zh-CN"/>
        </w:rPr>
      </w:pPr>
    </w:p>
    <w:p>
      <w:pPr>
        <w:pStyle w:val="5"/>
        <w:spacing w:before="0" w:beforeAutospacing="0" w:after="0" w:afterAutospacing="0" w:line="560" w:lineRule="exact"/>
        <w:ind w:firstLine="480"/>
        <w:rPr>
          <w:rFonts w:ascii="方正小标宋简体" w:hAnsi="微软雅黑" w:eastAsia="方正小标宋简体"/>
          <w:color w:val="2B2B2B"/>
          <w:sz w:val="44"/>
          <w:szCs w:val="44"/>
        </w:rPr>
      </w:pPr>
      <w:r>
        <w:rPr>
          <w:rFonts w:hint="eastAsia" w:ascii="方正小标宋简体" w:hAnsi="微软雅黑" w:eastAsia="方正小标宋简体"/>
          <w:color w:val="2B2B2B"/>
          <w:sz w:val="44"/>
          <w:szCs w:val="44"/>
        </w:rPr>
        <w:t>广西司法行政系统微信工作群管理办法</w:t>
      </w:r>
    </w:p>
    <w:p>
      <w:pPr>
        <w:pStyle w:val="5"/>
        <w:spacing w:before="0" w:beforeAutospacing="0" w:after="0" w:afterAutospacing="0" w:line="560" w:lineRule="exact"/>
        <w:ind w:firstLine="480"/>
        <w:jc w:val="center"/>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(试行)</w:t>
      </w:r>
    </w:p>
    <w:p>
      <w:pPr>
        <w:pStyle w:val="5"/>
        <w:spacing w:before="0" w:beforeAutospacing="0" w:after="0" w:afterAutospacing="0" w:line="560" w:lineRule="exact"/>
        <w:ind w:firstLine="480"/>
        <w:rPr>
          <w:rFonts w:ascii="方正小标宋简体" w:hAnsi="微软雅黑" w:eastAsia="方正小标宋简体"/>
          <w:color w:val="2B2B2B"/>
          <w:sz w:val="36"/>
          <w:szCs w:val="36"/>
        </w:rPr>
      </w:pPr>
    </w:p>
    <w:p>
      <w:pPr>
        <w:pStyle w:val="5"/>
        <w:spacing w:before="0" w:beforeAutospacing="0" w:after="0" w:afterAutospacing="0" w:line="540" w:lineRule="exact"/>
        <w:ind w:firstLine="640" w:firstLineChars="200"/>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为了更好的利用互联网信息技术，加强工作沟通联络，提高工作效率，进一步</w:t>
      </w:r>
      <w:bookmarkStart w:id="0" w:name="_GoBack"/>
      <w:bookmarkEnd w:id="0"/>
      <w:r>
        <w:rPr>
          <w:rFonts w:hint="eastAsia" w:ascii="仿宋_GB2312" w:hAnsi="仿宋_GB2312" w:eastAsia="仿宋_GB2312" w:cs="仿宋_GB2312"/>
          <w:color w:val="2B2B2B"/>
          <w:sz w:val="32"/>
          <w:szCs w:val="32"/>
        </w:rPr>
        <w:t>促进和规范全区司法行政系统微信工作群的应用，保障微信工作群运行高效、内容规范、信息畅通、互动良好，根据《中华人民共和国计算机信息系统安全保护条例》、</w:t>
      </w:r>
      <w:r>
        <w:rPr>
          <w:rFonts w:hint="eastAsia" w:ascii="仿宋_GB2312" w:hAnsi="仿宋_GB2312" w:eastAsia="仿宋_GB2312" w:cs="仿宋_GB2312"/>
          <w:color w:val="2B2B2B"/>
          <w:sz w:val="32"/>
          <w:szCs w:val="32"/>
        </w:rPr>
        <w:t>《中华人民共和国互联网信息服务管理办法》、《互联网群组信息服务管理规定》等有关规定，结合我系统实际，特制定本办法。</w:t>
      </w:r>
    </w:p>
    <w:p>
      <w:pPr>
        <w:pStyle w:val="5"/>
        <w:spacing w:before="0" w:beforeAutospacing="0" w:after="0" w:afterAutospacing="0" w:line="540" w:lineRule="exact"/>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　　</w:t>
      </w:r>
      <w:r>
        <w:rPr>
          <w:rFonts w:hint="eastAsia" w:ascii="楷体_GB2312" w:hAnsi="楷体_GB2312" w:eastAsia="楷体_GB2312" w:cs="楷体_GB2312"/>
          <w:b/>
          <w:bCs/>
          <w:color w:val="2B2B2B"/>
          <w:sz w:val="32"/>
          <w:szCs w:val="32"/>
        </w:rPr>
        <w:t>第一条</w:t>
      </w:r>
      <w:r>
        <w:rPr>
          <w:rFonts w:hint="eastAsia" w:ascii="仿宋_GB2312" w:hAnsi="仿宋_GB2312" w:eastAsia="仿宋_GB2312" w:cs="仿宋_GB2312"/>
          <w:color w:val="2B2B2B"/>
          <w:sz w:val="32"/>
          <w:szCs w:val="32"/>
        </w:rPr>
        <w:t xml:space="preserve">  由全区各级司法行政机关和部门组建用于工作交流和任务部署的各类微信群，为群成员交流工作、通报情况、介绍经验、传递信息、共商决策等提供方便，努力打造成为移动中的“课堂”、不见面的“会场”、互看互学、互比互促的平台。</w:t>
      </w:r>
    </w:p>
    <w:p>
      <w:pPr>
        <w:pStyle w:val="5"/>
        <w:spacing w:before="0" w:beforeAutospacing="0" w:after="0" w:afterAutospacing="0" w:line="540" w:lineRule="exact"/>
        <w:ind w:firstLine="643" w:firstLineChars="20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第二条</w:t>
      </w:r>
      <w:r>
        <w:rPr>
          <w:rFonts w:hint="eastAsia" w:ascii="仿宋_GB2312" w:hAnsi="仿宋_GB2312" w:eastAsia="仿宋_GB2312" w:cs="仿宋_GB2312"/>
          <w:color w:val="2B2B2B"/>
          <w:sz w:val="32"/>
          <w:szCs w:val="32"/>
        </w:rPr>
        <w:t xml:space="preserve">  自治区司法厅建立“广西司法行政微信工作群”，自治区监狱管理局建立“广西监狱管理局微信工作群”，自治区戒毒管理局建立“广西戒毒管理局微信工作群”。自治区司法厅机关各处室（局、中心、协会、东博公证处）可以根据工作需要建立本部门的微信工作群。广西政法管理干部学院，各市、县（市、区）司法局，各监所单位及其他部门也可以参照本办法建立各自的微信工作群，建立的各类工作群应按照本办法要求加强管理。</w:t>
      </w:r>
    </w:p>
    <w:p>
      <w:pPr>
        <w:pStyle w:val="5"/>
        <w:spacing w:before="0" w:beforeAutospacing="0" w:after="0" w:afterAutospacing="0" w:line="540" w:lineRule="exact"/>
        <w:ind w:firstLine="480" w:firstLineChars="150"/>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广西司法行政微信工作群”成员由自治区司法厅厅领导、厅机关各处室（局、中心、协会、东博公证处）主要负责人、各设区市的司法局局长组成。群主为自治区司法厅办公室主任，负责该群的日常管理和维护。</w:t>
      </w:r>
    </w:p>
    <w:p>
      <w:pPr>
        <w:pStyle w:val="5"/>
        <w:spacing w:before="0" w:beforeAutospacing="0" w:after="0" w:afterAutospacing="0" w:line="540" w:lineRule="exact"/>
        <w:ind w:firstLine="480" w:firstLineChars="150"/>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广西监狱管理局微信工作群”成员由自治区司法厅厅长、分管副厅长、司法厅相关处室主要领导、监狱管理局局领导、各监狱单位主要领导组成。群主为自治区监狱管理局办公室主任，负责该群的日常管理和维护。</w:t>
      </w:r>
    </w:p>
    <w:p>
      <w:pPr>
        <w:pStyle w:val="5"/>
        <w:spacing w:before="0" w:beforeAutospacing="0" w:after="0" w:afterAutospacing="0" w:line="540" w:lineRule="exact"/>
        <w:ind w:firstLine="480" w:firstLineChars="150"/>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广西戒毒管理局微信工作群”成员由自治区司法厅厅长、分管副厅长、司法厅相关处室主要领导、戒毒管理局局领导、各戒毒（康复）所主要领导组成。群主为自治区戒毒管理局办公室主任，负责该群的日常管理和维护。</w:t>
      </w:r>
    </w:p>
    <w:p>
      <w:pPr>
        <w:pStyle w:val="5"/>
        <w:spacing w:before="0" w:beforeAutospacing="0" w:after="0" w:afterAutospacing="0" w:line="540" w:lineRule="exact"/>
        <w:ind w:firstLine="480" w:firstLineChars="150"/>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自治区司法厅机关各处室（局、中心、协会、东博公证处）微信工作群由各部门领导自行确定成员范围和群主。</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第三条</w:t>
      </w:r>
      <w:r>
        <w:rPr>
          <w:rFonts w:hint="eastAsia" w:ascii="仿宋_GB2312" w:hAnsi="仿宋_GB2312" w:eastAsia="仿宋_GB2312" w:cs="仿宋_GB2312"/>
          <w:color w:val="2B2B2B"/>
          <w:sz w:val="32"/>
          <w:szCs w:val="32"/>
        </w:rPr>
        <w:t xml:space="preserve">  微信工作群建立后必须开启“群聊邀请确认”功能，新成员入群须经群主确认后方可入群。</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第四条</w:t>
      </w:r>
      <w:r>
        <w:rPr>
          <w:rFonts w:hint="eastAsia" w:ascii="仿宋_GB2312" w:hAnsi="仿宋_GB2312" w:eastAsia="仿宋_GB2312" w:cs="仿宋_GB2312"/>
          <w:color w:val="2B2B2B"/>
          <w:sz w:val="32"/>
          <w:szCs w:val="32"/>
        </w:rPr>
        <w:t xml:space="preserve">  微信工作群成员一律采取实名制，微信工作群昵称取名规则为“单位（部门）简称+姓名”，例如，“广西司法行政微信工作群”群成员昵称：“XX市司法局XXX”、“厅办公室XXX”。</w:t>
      </w:r>
    </w:p>
    <w:p>
      <w:pPr>
        <w:pStyle w:val="5"/>
        <w:spacing w:before="0" w:beforeAutospacing="0" w:after="0" w:afterAutospacing="0" w:line="540" w:lineRule="exact"/>
        <w:rPr>
          <w:rFonts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rPr>
        <w:t>　　</w:t>
      </w:r>
      <w:r>
        <w:rPr>
          <w:rFonts w:hint="eastAsia" w:ascii="楷体_GB2312" w:hAnsi="楷体_GB2312" w:eastAsia="楷体_GB2312" w:cs="楷体_GB2312"/>
          <w:b/>
          <w:bCs/>
          <w:color w:val="2B2B2B"/>
          <w:sz w:val="32"/>
          <w:szCs w:val="32"/>
        </w:rPr>
        <w:t>第五条</w:t>
      </w:r>
      <w:r>
        <w:rPr>
          <w:rFonts w:hint="eastAsia" w:ascii="仿宋_GB2312" w:hAnsi="仿宋_GB2312" w:eastAsia="仿宋_GB2312" w:cs="仿宋_GB2312"/>
          <w:color w:val="2B2B2B"/>
          <w:sz w:val="32"/>
          <w:szCs w:val="32"/>
        </w:rPr>
        <w:t xml:space="preserve">  群成员要坚持登录微信查阅群信息，对群成员的任务布置、工作问询，要及时回应，做到联络畅通。</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第六条</w:t>
      </w:r>
      <w:r>
        <w:rPr>
          <w:rFonts w:hint="eastAsia" w:ascii="仿宋_GB2312" w:hAnsi="仿宋_GB2312" w:eastAsia="仿宋_GB2312" w:cs="仿宋_GB2312"/>
          <w:color w:val="2B2B2B"/>
          <w:sz w:val="32"/>
          <w:szCs w:val="32"/>
        </w:rPr>
        <w:t xml:space="preserve">  微信工作群实行联络员制度，联络员由群主担任，主要负责上传发送、协助转发有关工作部署要求和通知、信息，以及对群成员发布的工作任务进行交办、督办。 </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第七条</w:t>
      </w:r>
      <w:r>
        <w:rPr>
          <w:rFonts w:hint="eastAsia" w:ascii="仿宋_GB2312" w:hAnsi="仿宋_GB2312" w:eastAsia="仿宋_GB2312" w:cs="仿宋_GB2312"/>
          <w:color w:val="2B2B2B"/>
          <w:sz w:val="32"/>
          <w:szCs w:val="32"/>
        </w:rPr>
        <w:t xml:space="preserve">  微信工作群信息发布应坚持以“内容规范、工作为主”的原则，所有群成员发布和讨论的信息仅限于日常工作，禁止发布讨论与工作无关话题。</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第八条</w:t>
      </w:r>
      <w:r>
        <w:rPr>
          <w:rFonts w:hint="eastAsia" w:ascii="仿宋_GB2312" w:hAnsi="仿宋_GB2312" w:eastAsia="仿宋_GB2312" w:cs="仿宋_GB2312"/>
          <w:color w:val="2B2B2B"/>
          <w:sz w:val="32"/>
          <w:szCs w:val="32"/>
        </w:rPr>
        <w:t xml:space="preserve">  微信工作群信息发布应坚持“上网不涉密、涉密不上网”的原则，不谈论涉密和敏感话题，不传播小道消息，不转载与本职工作无关的文章，不把群内动态扩散至群外或互联网。</w:t>
      </w:r>
    </w:p>
    <w:p>
      <w:pPr>
        <w:pStyle w:val="5"/>
        <w:spacing w:before="0" w:beforeAutospacing="0" w:after="0" w:afterAutospacing="0" w:line="540" w:lineRule="exact"/>
        <w:ind w:firstLine="643" w:firstLineChars="20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第九条</w:t>
      </w:r>
      <w:r>
        <w:rPr>
          <w:rFonts w:hint="eastAsia" w:ascii="仿宋_GB2312" w:hAnsi="仿宋_GB2312" w:eastAsia="仿宋_GB2312" w:cs="仿宋_GB2312"/>
          <w:color w:val="2B2B2B"/>
          <w:sz w:val="32"/>
          <w:szCs w:val="32"/>
        </w:rPr>
        <w:t xml:space="preserve">  微信工作群交流必须遵守国家</w:t>
      </w:r>
      <w:r>
        <w:fldChar w:fldCharType="begin"/>
      </w:r>
      <w:r>
        <w:instrText xml:space="preserve"> HYPERLINK "http://www.xuexila.com/zhishi/falv/" \t "_blank" </w:instrText>
      </w:r>
      <w:r>
        <w:fldChar w:fldCharType="separate"/>
      </w:r>
      <w:r>
        <w:rPr>
          <w:rFonts w:hint="eastAsia" w:ascii="仿宋_GB2312" w:hAnsi="仿宋_GB2312" w:eastAsia="仿宋_GB2312" w:cs="仿宋_GB2312"/>
          <w:color w:val="2B2B2B"/>
          <w:sz w:val="32"/>
          <w:szCs w:val="32"/>
        </w:rPr>
        <w:t>法律</w:t>
      </w:r>
      <w:r>
        <w:rPr>
          <w:rFonts w:hint="eastAsia" w:ascii="仿宋_GB2312" w:hAnsi="仿宋_GB2312" w:eastAsia="仿宋_GB2312" w:cs="仿宋_GB2312"/>
          <w:color w:val="2B2B2B"/>
          <w:sz w:val="32"/>
          <w:szCs w:val="32"/>
        </w:rPr>
        <w:fldChar w:fldCharType="end"/>
      </w:r>
      <w:r>
        <w:rPr>
          <w:rFonts w:hint="eastAsia" w:ascii="仿宋_GB2312" w:hAnsi="仿宋_GB2312" w:eastAsia="仿宋_GB2312" w:cs="仿宋_GB2312"/>
          <w:color w:val="2B2B2B"/>
          <w:sz w:val="32"/>
          <w:szCs w:val="32"/>
        </w:rPr>
        <w:t>法规及相关网络信息管理规定，严禁在群内发布商业广告及其他有害信息，禁止出现不良政治倾向、色情、暴力等内容，禁止在节日或其它时期给群内人员发送红包。</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第十条</w:t>
      </w:r>
      <w:r>
        <w:rPr>
          <w:rFonts w:hint="eastAsia" w:ascii="仿宋_GB2312" w:hAnsi="仿宋_GB2312" w:eastAsia="仿宋_GB2312" w:cs="仿宋_GB2312"/>
          <w:color w:val="2B2B2B"/>
          <w:sz w:val="32"/>
          <w:szCs w:val="32"/>
        </w:rPr>
        <w:t xml:space="preserve">  群成员因工作调整不符合准入条件的，应及时主动退出微信工作群；群主有权对不符合准入条件的群成员予以剔除出群。</w:t>
      </w:r>
    </w:p>
    <w:p>
      <w:pPr>
        <w:pStyle w:val="5"/>
        <w:spacing w:before="0" w:beforeAutospacing="0" w:after="0" w:afterAutospacing="0" w:line="540" w:lineRule="exact"/>
        <w:ind w:firstLine="643" w:firstLineChars="20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第十一条</w:t>
      </w:r>
      <w:r>
        <w:rPr>
          <w:rFonts w:hint="eastAsia" w:ascii="仿宋_GB2312" w:hAnsi="仿宋_GB2312" w:eastAsia="仿宋_GB2312" w:cs="仿宋_GB2312"/>
          <w:color w:val="2B2B2B"/>
          <w:sz w:val="32"/>
          <w:szCs w:val="32"/>
        </w:rPr>
        <w:t xml:space="preserve">  自治区司法厅、监狱管理局、戒毒管理局所属各部门成立的微信工作群实行统一规范管理，并分别报厅（局）办公室备案。其他各单位、各部门应参照本办法，积极建立微信工作群，并参照本办法加强运行管理。</w:t>
      </w:r>
    </w:p>
    <w:p>
      <w:pPr>
        <w:pStyle w:val="5"/>
        <w:spacing w:before="0" w:beforeAutospacing="0" w:after="0" w:afterAutospacing="0" w:line="540" w:lineRule="exact"/>
        <w:ind w:firstLine="630"/>
        <w:rPr>
          <w:rFonts w:ascii="仿宋_GB2312" w:hAnsi="仿宋_GB2312" w:eastAsia="仿宋_GB2312" w:cs="仿宋_GB2312"/>
          <w:color w:val="2B2B2B"/>
          <w:sz w:val="32"/>
          <w:szCs w:val="32"/>
        </w:rPr>
      </w:pPr>
      <w:r>
        <w:rPr>
          <w:rFonts w:hint="eastAsia" w:ascii="楷体_GB2312" w:hAnsi="楷体_GB2312" w:eastAsia="楷体_GB2312" w:cs="楷体_GB2312"/>
          <w:b/>
          <w:bCs/>
          <w:color w:val="2B2B2B"/>
          <w:sz w:val="32"/>
          <w:szCs w:val="32"/>
        </w:rPr>
        <w:t>第十二条</w:t>
      </w:r>
      <w:r>
        <w:rPr>
          <w:rFonts w:hint="eastAsia" w:ascii="仿宋_GB2312" w:hAnsi="仿宋_GB2312" w:eastAsia="仿宋_GB2312" w:cs="仿宋_GB2312"/>
          <w:color w:val="2B2B2B"/>
          <w:sz w:val="32"/>
          <w:szCs w:val="32"/>
        </w:rPr>
        <w:t xml:space="preserve">  本办法由自治区司法厅办公室负责解释，自发布之日起实施。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778A"/>
    <w:rsid w:val="000C00F5"/>
    <w:rsid w:val="000E34E4"/>
    <w:rsid w:val="000F0949"/>
    <w:rsid w:val="00134D4D"/>
    <w:rsid w:val="002009C3"/>
    <w:rsid w:val="002657AF"/>
    <w:rsid w:val="002C29B9"/>
    <w:rsid w:val="00303C62"/>
    <w:rsid w:val="003401A1"/>
    <w:rsid w:val="00410E8C"/>
    <w:rsid w:val="00411FFB"/>
    <w:rsid w:val="0047208D"/>
    <w:rsid w:val="005B2F45"/>
    <w:rsid w:val="005E73B7"/>
    <w:rsid w:val="006052E7"/>
    <w:rsid w:val="006117B5"/>
    <w:rsid w:val="00647FF3"/>
    <w:rsid w:val="00661DAE"/>
    <w:rsid w:val="0083775E"/>
    <w:rsid w:val="008760CB"/>
    <w:rsid w:val="008A27BC"/>
    <w:rsid w:val="008E1513"/>
    <w:rsid w:val="008E6D54"/>
    <w:rsid w:val="00B0152D"/>
    <w:rsid w:val="00B2427E"/>
    <w:rsid w:val="00B712C9"/>
    <w:rsid w:val="00B94639"/>
    <w:rsid w:val="00BF3841"/>
    <w:rsid w:val="00BF572C"/>
    <w:rsid w:val="00CB778A"/>
    <w:rsid w:val="00D224E0"/>
    <w:rsid w:val="00D8005B"/>
    <w:rsid w:val="00E526A5"/>
    <w:rsid w:val="00F427E4"/>
    <w:rsid w:val="00F53900"/>
    <w:rsid w:val="025901A8"/>
    <w:rsid w:val="02BA29E4"/>
    <w:rsid w:val="03B8321A"/>
    <w:rsid w:val="07903921"/>
    <w:rsid w:val="0A042A94"/>
    <w:rsid w:val="0A3D11B5"/>
    <w:rsid w:val="144005C6"/>
    <w:rsid w:val="156318E8"/>
    <w:rsid w:val="1AFD6EC3"/>
    <w:rsid w:val="215B26D9"/>
    <w:rsid w:val="286900EE"/>
    <w:rsid w:val="2936142C"/>
    <w:rsid w:val="29BC74AB"/>
    <w:rsid w:val="2A932691"/>
    <w:rsid w:val="2C667753"/>
    <w:rsid w:val="2DE41315"/>
    <w:rsid w:val="2F576449"/>
    <w:rsid w:val="32E31056"/>
    <w:rsid w:val="34161B4D"/>
    <w:rsid w:val="350E6020"/>
    <w:rsid w:val="38C61601"/>
    <w:rsid w:val="39721EB5"/>
    <w:rsid w:val="39AD263C"/>
    <w:rsid w:val="41ED6631"/>
    <w:rsid w:val="43C42E36"/>
    <w:rsid w:val="4A5116E2"/>
    <w:rsid w:val="4BB01A29"/>
    <w:rsid w:val="502E1E62"/>
    <w:rsid w:val="5BE973C0"/>
    <w:rsid w:val="60F8229C"/>
    <w:rsid w:val="62B86B9C"/>
    <w:rsid w:val="6ECD6071"/>
    <w:rsid w:val="6FDE1BC9"/>
    <w:rsid w:val="75EB22A5"/>
    <w:rsid w:val="793833F6"/>
    <w:rsid w:val="7E212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Arial" w:eastAsiaTheme="minorEastAsia"/>
      <w:snapToGrid w:val="0"/>
      <w:color w:val="000000" w:themeColor="text1"/>
      <w:kern w:val="2"/>
      <w:sz w:val="32"/>
      <w:szCs w:val="3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snapToGrid/>
      <w:color w:val="auto"/>
      <w:kern w:val="0"/>
      <w:sz w:val="36"/>
      <w:szCs w:val="3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napToGrid/>
      <w:color w:val="auto"/>
      <w:kern w:val="0"/>
      <w:sz w:val="24"/>
      <w:szCs w:val="24"/>
    </w:rPr>
  </w:style>
  <w:style w:type="character" w:styleId="7">
    <w:name w:val="Hyperlink"/>
    <w:basedOn w:val="6"/>
    <w:unhideWhenUsed/>
    <w:qFormat/>
    <w:uiPriority w:val="99"/>
    <w:rPr>
      <w:color w:val="0000FF"/>
      <w:u w:val="single"/>
    </w:rPr>
  </w:style>
  <w:style w:type="character" w:customStyle="1" w:styleId="9">
    <w:name w:val="标题 2 Char"/>
    <w:basedOn w:val="6"/>
    <w:link w:val="2"/>
    <w:qFormat/>
    <w:uiPriority w:val="9"/>
    <w:rPr>
      <w:rFonts w:ascii="宋体" w:hAnsi="宋体" w:eastAsia="宋体" w:cs="宋体"/>
      <w:b/>
      <w:bCs/>
      <w:snapToGrid/>
      <w:color w:val="auto"/>
      <w:kern w:val="0"/>
      <w:sz w:val="36"/>
      <w:szCs w:val="36"/>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4207D-3CBF-4E5A-86A7-18B99BCCC8E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250</Words>
  <Characters>1426</Characters>
  <Lines>11</Lines>
  <Paragraphs>3</Paragraphs>
  <ScaleCrop>false</ScaleCrop>
  <LinksUpToDate>false</LinksUpToDate>
  <CharactersWithSpaces>1673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2017-09-14T07:36:00Z</dcterms:created>
  <dc:creator>蒋政军</dc:creator>
  <cp:lastModifiedBy>weikunpeng</cp:lastModifiedBy>
  <cp:lastPrinted>2017-09-24T12:55:00Z</cp:lastPrinted>
  <dcterms:modified xsi:type="dcterms:W3CDTF">2017-09-26T11:14:42Z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