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200" w:lineRule="exact"/>
        <w:jc w:val="center"/>
        <w:rPr>
          <w:rFonts w:hint="eastAsia" w:ascii="仿宋" w:hAnsi="仿宋" w:eastAsia="仿宋" w:cs="仿宋"/>
          <w:color w:val="00000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44"/>
          <w:szCs w:val="44"/>
          <w:shd w:val="clear" w:color="auto" w:fill="FFFFFF"/>
        </w:rPr>
        <w:t xml:space="preserve"> </w:t>
      </w:r>
    </w:p>
    <w:p>
      <w:pPr>
        <w:spacing w:line="520" w:lineRule="exact"/>
        <w:jc w:val="center"/>
        <w:rPr>
          <w:rFonts w:hint="eastAsia" w:ascii="仿宋" w:hAnsi="仿宋" w:eastAsia="仿宋" w:cs="仿宋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44"/>
          <w:szCs w:val="44"/>
          <w:shd w:val="clear" w:color="auto" w:fill="FFFFFF"/>
        </w:rPr>
        <w:t>2023年普法重要时间节点普法宣传清单</w:t>
      </w:r>
    </w:p>
    <w:bookmarkEnd w:id="0"/>
    <w:p>
      <w:pPr>
        <w:pStyle w:val="3"/>
        <w:adjustRightInd w:val="0"/>
        <w:snapToGrid w:val="0"/>
        <w:spacing w:before="0" w:after="0" w:line="200" w:lineRule="exact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2140"/>
        <w:gridCol w:w="2250"/>
        <w:gridCol w:w="4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Header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月份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日期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重要节点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重点宣传内容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1月10日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中国人民警察节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中华人民共和国人民警察法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3月8日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国际劳动妇女节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妇女权益保护法、民法典（婚姻家庭编）、反家庭暴力法等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3月12日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植树节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森林法及自治区实施办法、水土保持法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3月15日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国际消费者权益日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民法典、消费者权益保护法、自治区消费者权益保护条例、价格法、广告法、禁止传销条例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3月22日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世界水日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水法、自治区实施水法办法、水污染防治法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3月22-28日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中国水周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水法、自治区实施水法办法、水污染防治法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3月24日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世界防治结核病日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传染病防治法、结核病防治管理办法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3月最后一周的周一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</w:rPr>
              <w:t>全国中小学生安全教育日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家庭教育促进法、中小学生安全教育方面的法律法规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全国“两会”期间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宪法、民法典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4月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全国税收宣传月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企业所得税法、个人所得税法、税收征收管理法等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三月初三（农历）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壮族三月三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民族区域自治法等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4月7日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世界卫生日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公共卫生法律知识宣传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4月15日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全民国家安全教育日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国家安全法、保守国家秘密法等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4月22日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世界地球日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环境保护法、野生动物保护法、森林法及自治区实施办法、土地管理法及自治区实施办法等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4月26日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世界知识产权日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著作权法、商标法、专利法、民法典（物权编、合同编、继承编）等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</w:rPr>
              <w:t>4月最后一周至5月1日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</w:rPr>
              <w:t>全国职业病防治法宣传周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职业病防治法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5月1日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国际劳动节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民法典、劳动法律法规宣传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5月4日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五四青年节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民法典、未成年人保护法、预防未成年人犯罪法等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5月12日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国际护士节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护士条例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5月12日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全国防灾减灾日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防震减灾法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5月15日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全国公安机关打击和防范经济犯罪宣传日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打击防范经济犯罪方面的相关法律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5月17日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世界电信日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网络安全法、个人信息保护法、防电信诈骗方面的法律法规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5月19日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中国旅游日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旅游法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5月第三个周日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全国助残日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1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残疾人保障法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5月31日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世界无烟日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禁烟法律法规宣传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6月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安全生产月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安全生产方面的法律法规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6月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全国食品安全宣传周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食品安全方面的法律法规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6月1日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国际儿童节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未成年人保护法、预防未成年人犯罪法、家庭教育促进法等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6月5日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世界环境日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环境保护法、水污染防治法、大气污染防治法、环境噪声污染防治法、排污许可管理条例、固体废物污染防治法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6月8日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世界海洋日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海洋环境保护法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6月的第二个星期六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文化和自然遗产日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文物保护法、非物质文化遗产法、自治区非物质文化遗产保护条例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6月25日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全国土地日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土地管理法、农村土地承包法、基本农田保护条例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6月26日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国际禁毒日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禁毒法、戒毒条例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7月1日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建党节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党的二十大精神、习近平法治思想、党内法规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7月11日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世界人口日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人口与计划生育法律法规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8月1日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中国人民解放军建军节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兵役法、国防法、军人地位和权益保障法等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8月8日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全民健身日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体育法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七月初七（农历）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七夕节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民法典（婚姻家庭编）、反家庭暴力法等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8月26日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全国律师咨询日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律师法、法律援助法等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9月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全国中小学生交通安全宣传月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道路交通安全法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9月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全国质量月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产品质量法、计量法、反不正当竞争法等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9月10日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教师节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教师法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秋分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中国农民丰收节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农业法、农村土地承包经营法等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9月第三周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国家网络安全宣传周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网络安全法、个人信息保护法等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9月第三个周六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全民国防教育日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国防法等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9月30日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烈士纪念日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宪法、英雄烈士保护法、烈士褒扬条例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10月1日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国庆节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宪法、国旗法、国歌法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九月初九（农历）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中国老年节（重阳节）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老年人权益保护法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10月17日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国际消除贫困日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党的二十大精神、习近平法治思想、宪法、民法典及扶贫领域相关法律法规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11月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11月9日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全国消防安全宣传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教育日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消防法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12月第一周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《安全生产法》宣传周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安全生产法、职业病防治法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12月1日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世界艾滋病日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传染病防治法、艾滋病防治条例等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12月2日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全国交通安全日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道路交通安全法、民法典（侵权责任编）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12月4日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国家宪法日</w:t>
            </w:r>
          </w:p>
        </w:tc>
        <w:tc>
          <w:tcPr>
            <w:tcW w:w="4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宪法、民法典</w:t>
            </w:r>
          </w:p>
        </w:tc>
      </w:tr>
    </w:tbl>
    <w:p>
      <w:pPr>
        <w:pStyle w:val="2"/>
        <w:ind w:firstLine="420"/>
        <w:rPr>
          <w:rFonts w:hint="eastAsia" w:ascii="仿宋" w:hAnsi="仿宋" w:eastAsia="仿宋" w:cs="仿宋"/>
          <w:snapToGrid w:val="0"/>
          <w:color w:val="000000"/>
          <w:szCs w:val="32"/>
        </w:rPr>
        <w:sectPr>
          <w:footerReference r:id="rId3" w:type="default"/>
          <w:footerReference r:id="rId4" w:type="even"/>
          <w:pgSz w:w="11906" w:h="16838"/>
          <w:pgMar w:top="1985" w:right="1418" w:bottom="1701" w:left="1418" w:header="851" w:footer="1247" w:gutter="0"/>
          <w:pgNumType w:start="1"/>
          <w:cols w:space="720" w:num="1"/>
          <w:docGrid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Times New Roman" w:hAnsi="Times New Roman" w:cs="Times New Roman"/>
        <w:sz w:val="28"/>
        <w:szCs w:val="28"/>
      </w:rPr>
    </w:pPr>
    <w:r>
      <w:rPr>
        <w:rStyle w:val="7"/>
        <w:rFonts w:ascii="宋体" w:hAnsi="宋体" w:cs="Times New Roman"/>
        <w:sz w:val="28"/>
        <w:szCs w:val="28"/>
      </w:rPr>
      <w:t>—</w:t>
    </w:r>
    <w:r>
      <w:rPr>
        <w:rStyle w:val="7"/>
        <w:rFonts w:hint="eastAsia" w:ascii="宋体" w:hAnsi="宋体" w:cs="Times New Roman"/>
        <w:sz w:val="28"/>
        <w:szCs w:val="28"/>
      </w:rPr>
      <w:t xml:space="preserve"> </w:t>
    </w:r>
    <w:r>
      <w:rPr>
        <w:rStyle w:val="7"/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4</w:t>
    </w:r>
    <w:r>
      <w:rPr>
        <w:rStyle w:val="7"/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hint="eastAsia" w:ascii="Times New Roman" w:hAnsi="Times New Roman" w:cs="Times New Roman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ZTllMmFmMGIxM2RhM2FiNTllMDJmMTVmNGY2ZmEifQ=="/>
  </w:docVars>
  <w:rsids>
    <w:rsidRoot w:val="1C9C6B40"/>
    <w:rsid w:val="1C9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2023-09-15T10:33:00Z</dcterms:created>
  <dc:creator>林子苏</dc:creator>
  <cp:lastModifiedBy>林子苏</cp:lastModifiedBy>
  <dcterms:modified xsi:type="dcterms:W3CDTF">2023-09-15T10:34:15Z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0A19E3A51DCD47EE88C6A64D0E58C53A_11</vt:lpwstr>
  </property>
</Properties>
</file>