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E72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Times New Roman" w:eastAsia="黑体" w:cs="Times New Roman"/>
          <w:b w:val="0"/>
          <w:bCs/>
          <w:kern w:val="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b w:val="0"/>
          <w:bCs/>
          <w:kern w:val="2"/>
          <w:szCs w:val="32"/>
          <w:lang w:val="en-US" w:eastAsia="zh-CN" w:bidi="ar-SA"/>
        </w:rPr>
        <w:t>第四部分：广西壮族自治区北海戒毒康复所</w:t>
      </w:r>
    </w:p>
    <w:p w14:paraId="1061FB47">
      <w:pPr>
        <w:keepNext w:val="0"/>
        <w:keepLines w:val="0"/>
        <w:pageBreakBefore w:val="0"/>
        <w:widowControl w:val="0"/>
        <w:tabs>
          <w:tab w:val="center" w:pos="4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 w:firstLineChars="0"/>
        <w:jc w:val="center"/>
        <w:textAlignment w:val="auto"/>
        <w:rPr>
          <w:rFonts w:hint="eastAsia" w:ascii="黑体" w:hAnsi="Times New Roman" w:eastAsia="黑体" w:cs="Times New Roman"/>
          <w:kern w:val="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kern w:val="2"/>
          <w:szCs w:val="32"/>
          <w:lang w:val="en-US" w:eastAsia="zh-CN" w:bidi="ar-SA"/>
        </w:rPr>
        <w:t>2026年单位预算报表</w:t>
      </w:r>
    </w:p>
    <w:tbl>
      <w:tblPr>
        <w:tblStyle w:val="9"/>
        <w:tblW w:w="53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1463"/>
        <w:gridCol w:w="3382"/>
        <w:gridCol w:w="1892"/>
      </w:tblGrid>
      <w:tr w14:paraId="3281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B458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51A7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375A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4AF3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预算公开01表</w:t>
            </w:r>
          </w:p>
        </w:tc>
      </w:tr>
      <w:tr w14:paraId="4E5B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68D38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单位收支总体情况表</w:t>
            </w:r>
          </w:p>
        </w:tc>
      </w:tr>
      <w:tr w14:paraId="2E99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F79C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7EEE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BD2B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DC4A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单位： 万元</w:t>
            </w:r>
          </w:p>
        </w:tc>
      </w:tr>
      <w:tr w14:paraId="463C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2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222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收            入</w:t>
            </w:r>
          </w:p>
        </w:tc>
        <w:tc>
          <w:tcPr>
            <w:tcW w:w="2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259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支            出</w:t>
            </w:r>
          </w:p>
        </w:tc>
      </w:tr>
      <w:tr w14:paraId="1BC6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8AC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项   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625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预算数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2B9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项   目（按支出功能科目分类）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081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预算数</w:t>
            </w:r>
          </w:p>
        </w:tc>
      </w:tr>
      <w:tr w14:paraId="49D8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A7F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一、一般公共预算拨款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403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1,460.94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D22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一、一般公共服务支出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DB1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B9F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D9A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（一）上级补助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C25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223.12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D18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二、外交支出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C1B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E30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B6B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（二）本级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EBC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1,237.82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01A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三、国防支出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C88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6E8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016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（三）一般债券收入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F5B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EBC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四、公共安全支出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239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1,222.58</w:t>
            </w:r>
          </w:p>
        </w:tc>
      </w:tr>
      <w:tr w14:paraId="4983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940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二、政府性基金预算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C0C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4CF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五、教育支出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4DD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AC5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62D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（一）上级补助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9BD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554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六、科学技术支出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6D2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2F3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AB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（二）本级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9D8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9AF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七、文化旅游体育与传媒支出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FD1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C43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BCD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（三）专项债券收入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E08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5F5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八、社会保障和就业支出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1EB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121.28</w:t>
            </w:r>
          </w:p>
        </w:tc>
      </w:tr>
      <w:tr w14:paraId="3D14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346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三、国有资本经营预算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FC4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C9F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九、卫生健康支出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077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67.67</w:t>
            </w:r>
          </w:p>
        </w:tc>
      </w:tr>
      <w:tr w14:paraId="707A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2E2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（一）上级补助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409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585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十、节能环保支出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3FB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CBC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EB4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（二）本级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703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467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十一、城乡社区支出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EF8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0C1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924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四、财政专户管理资金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234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DF0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十二、农林水支出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5A8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598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1BC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五、单位资金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C0E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7.54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64F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十三、交通运输支出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90A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332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1BD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（一）事业收入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4C7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618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十四、资源勘探工业信息等支出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66A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138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EA2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（二）事业单位经营收入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806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B80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十五、商业服务业等支出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6B1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9F1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CE6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（三）上级补助收入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62C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16A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十六、金融支出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888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C8F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F86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（四）附属单位上缴收入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AFB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1AF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十七、援助其他地区支出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DB1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5AF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FD4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（五）其他收入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AB8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7.54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944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十八、自然资源海洋气象等支出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688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A8B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A60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A289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BCB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十九、住房保障支出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B8F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65.49</w:t>
            </w:r>
          </w:p>
        </w:tc>
      </w:tr>
      <w:tr w14:paraId="5269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678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1B1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97A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二十、粮油物资储备支出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888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DFC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BA1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114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F33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二十一、国有资本经营预算支出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2D6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850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07C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5A1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52F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二十二、灾害防治及应急管理支出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36C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333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251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8BF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D31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二十三、其他支出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AF5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EB0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C02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A5A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A33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二十四、债务付息支出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04E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64F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D45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6F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BF1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二十五、债务发行费用支出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134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479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F50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本 年 收 入 合 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115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1,468.48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1A7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本 年 支 出 合 计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357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1,477.01</w:t>
            </w:r>
          </w:p>
        </w:tc>
      </w:tr>
      <w:tr w14:paraId="57F6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3EB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上年结转结余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9D0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8.53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EED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结转下年支出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79D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56D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EF8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收  入  总  计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1AC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1,477.01</w:t>
            </w:r>
          </w:p>
        </w:tc>
        <w:tc>
          <w:tcPr>
            <w:tcW w:w="1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AB3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支  出  总  计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20B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1,477.01</w:t>
            </w:r>
          </w:p>
        </w:tc>
      </w:tr>
    </w:tbl>
    <w:p w14:paraId="77AE2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5" w:type="default"/>
          <w:pgSz w:w="11906" w:h="16838"/>
          <w:pgMar w:top="2098" w:right="1474" w:bottom="1984" w:left="1588" w:header="720" w:footer="720" w:gutter="0"/>
          <w:cols w:space="720" w:num="1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备注：本套报表在金额单位转换时可能会存在尾数误差。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69"/>
        <w:gridCol w:w="1212"/>
        <w:gridCol w:w="1000"/>
        <w:gridCol w:w="1063"/>
        <w:gridCol w:w="750"/>
        <w:gridCol w:w="737"/>
        <w:gridCol w:w="875"/>
        <w:gridCol w:w="838"/>
        <w:gridCol w:w="912"/>
        <w:gridCol w:w="931"/>
        <w:gridCol w:w="869"/>
        <w:gridCol w:w="763"/>
        <w:gridCol w:w="615"/>
        <w:gridCol w:w="1635"/>
      </w:tblGrid>
      <w:tr w14:paraId="33EC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BE92C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B3317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EA3C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6082B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DD66D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D7AAE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5ABDE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C6C3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4D1B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F98F0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ADE5D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8D01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DFCC7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F5456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F821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预算公开02表</w:t>
            </w:r>
          </w:p>
        </w:tc>
      </w:tr>
      <w:tr w14:paraId="2E3F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6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7A89A">
            <w:pPr>
              <w:widowControl/>
              <w:spacing w:line="240" w:lineRule="auto"/>
              <w:ind w:firstLineChars="0"/>
              <w:jc w:val="center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单位收入总体情况表</w:t>
            </w:r>
          </w:p>
        </w:tc>
      </w:tr>
      <w:tr w14:paraId="1B50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591FE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16C96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576E6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F42E6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B2316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42C6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4AC3B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3B9F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90AA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68E9E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3ED02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9B28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4C6FF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D2A4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6918F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单位： 万元</w:t>
            </w:r>
          </w:p>
        </w:tc>
      </w:tr>
      <w:tr w14:paraId="1053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8AED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部门（单位）代码</w:t>
            </w:r>
          </w:p>
        </w:tc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3AD7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部门（单位）名称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2449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合计</w:t>
            </w:r>
          </w:p>
        </w:tc>
        <w:tc>
          <w:tcPr>
            <w:tcW w:w="5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646C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本年收入</w:t>
            </w:r>
          </w:p>
        </w:tc>
        <w:tc>
          <w:tcPr>
            <w:tcW w:w="5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92EB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上年结转结余</w:t>
            </w:r>
          </w:p>
        </w:tc>
      </w:tr>
      <w:tr w14:paraId="3654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4254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4901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0898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9A33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小计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9F62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一般公共预算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7F07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政府性基金预算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6512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国有资本经营预算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A75B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财政专户管理资金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DF9E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单位资金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6CF0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小计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991B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一般公共预算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9A73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政府性基金预算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7B3D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国有资本经营预算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BEB7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财政专户管理资金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C9BA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单位资金</w:t>
            </w:r>
          </w:p>
        </w:tc>
      </w:tr>
      <w:tr w14:paraId="0068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BC30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**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C93F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**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B2E2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7BD5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7E71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77DF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7A33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E23C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6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BEF5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D2A1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6A0F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C76F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9C78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28E4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5764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13</w:t>
            </w:r>
          </w:p>
        </w:tc>
      </w:tr>
      <w:tr w14:paraId="08F1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4FC6">
            <w:pPr>
              <w:widowControl/>
              <w:spacing w:line="240" w:lineRule="auto"/>
              <w:ind w:firstLineChars="0"/>
              <w:jc w:val="left"/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C5BC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合计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D7EA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1,477.01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2562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1,468.48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6465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1,460.94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7527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9233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5DDA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1DFE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7.54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9572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8.53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0690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6717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6E11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1B4E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4930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8.53</w:t>
            </w:r>
          </w:p>
        </w:tc>
      </w:tr>
      <w:tr w14:paraId="0BEB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6FA9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129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0A2E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广西壮族自治区戒毒管理局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6CE6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1,477.01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9A14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1,468.48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F375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1,460.94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6F84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2F11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4FB5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C278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7.54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729C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8.53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8FD1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6CD8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B451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2653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4598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8.53</w:t>
            </w:r>
          </w:p>
        </w:tc>
      </w:tr>
      <w:tr w14:paraId="3D4D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B690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129009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3AEC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广西壮族自治区北海戒毒康复所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4217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1,477.01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5CAA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1,468.48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C64D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1,460.94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FE64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B9E1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5CE7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E290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7.54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327B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8.53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E65A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FC8E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1B50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7BFB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C481">
            <w:pPr>
              <w:widowControl/>
              <w:spacing w:line="240" w:lineRule="auto"/>
              <w:ind w:firstLineChars="0"/>
              <w:jc w:val="left"/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  <w:t>8.53</w:t>
            </w:r>
          </w:p>
        </w:tc>
      </w:tr>
    </w:tbl>
    <w:p w14:paraId="4F723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FangSong_GB2312" w:hAnsi="FangSong_GB2312" w:eastAsia="FangSong_GB2312"/>
          <w:sz w:val="32"/>
          <w:szCs w:val="32"/>
        </w:rPr>
      </w:pPr>
      <w:r>
        <w:rPr>
          <w:rFonts w:ascii="FangSong_GB2312" w:hAnsi="FangSong_GB2312" w:eastAsia="FangSong_GB2312"/>
          <w:sz w:val="32"/>
          <w:szCs w:val="32"/>
        </w:rPr>
        <w:br w:type="page"/>
      </w:r>
    </w:p>
    <w:tbl>
      <w:tblPr>
        <w:tblStyle w:val="9"/>
        <w:tblpPr w:leftFromText="180" w:rightFromText="180" w:vertAnchor="text" w:horzAnchor="page" w:tblpX="872" w:tblpY="-27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396"/>
        <w:gridCol w:w="396"/>
        <w:gridCol w:w="1656"/>
        <w:gridCol w:w="3096"/>
        <w:gridCol w:w="936"/>
        <w:gridCol w:w="936"/>
        <w:gridCol w:w="756"/>
        <w:gridCol w:w="1476"/>
        <w:gridCol w:w="1476"/>
        <w:gridCol w:w="1476"/>
        <w:gridCol w:w="1476"/>
      </w:tblGrid>
      <w:tr w14:paraId="361E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28C5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3C7D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751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0D5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11D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8340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7D4A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F54D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063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CC4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034C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1788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预算公开03表</w:t>
            </w:r>
          </w:p>
        </w:tc>
      </w:tr>
      <w:tr w14:paraId="3C64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DDFFC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单位支出总体情况表</w:t>
            </w:r>
          </w:p>
        </w:tc>
      </w:tr>
      <w:tr w14:paraId="0FB8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F524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8E0B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C223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2467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A2AC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52D0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DDF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93E4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F530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FBE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600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1640E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单位： 万元</w:t>
            </w:r>
          </w:p>
        </w:tc>
      </w:tr>
      <w:tr w14:paraId="15E7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683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科目编码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D1F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部门（单位）代码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72F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部门（单位）名称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(功能分类科目名称)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4F9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本年支出</w:t>
            </w:r>
          </w:p>
        </w:tc>
      </w:tr>
      <w:tr w14:paraId="6260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AA0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EF0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537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E74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705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基本支出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8EC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项目支出</w:t>
            </w:r>
          </w:p>
        </w:tc>
      </w:tr>
      <w:tr w14:paraId="1644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C52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9E2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8FC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DB9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65A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69E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4E5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运转履职类项目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EE4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重大政策类项目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692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特定监控类项目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175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专项事业类项目</w:t>
            </w:r>
          </w:p>
        </w:tc>
      </w:tr>
      <w:tr w14:paraId="612D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FC7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D22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E86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5F2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117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7A3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AA6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596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42B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54E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968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297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</w:tr>
      <w:tr w14:paraId="428A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9155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7AD3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AE16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E85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800F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CEA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1,477.01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2D4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941.30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722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535.71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D45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250.28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752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223.12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6E0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B28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55.30</w:t>
            </w:r>
          </w:p>
        </w:tc>
      </w:tr>
      <w:tr w14:paraId="4AAE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D5A8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0D4C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D249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E9D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EBE2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广西壮族自治区戒毒管理局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D24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1,477.01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F5C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941.30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8B2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535.71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4CE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93C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ACD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543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557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C40B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E026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6B5D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33E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129009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0D49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广西壮族自治区北海戒毒康复所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097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1,477.01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006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941.30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4C1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535.71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EAA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E25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DE3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D8F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FE6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1350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C3C9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078B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77C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E7A9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EA6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686.87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2E2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686.87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B9C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232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A03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4F5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ABE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21E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333B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DA42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59C9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21B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BC7A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强制隔离戒毒人员生活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A7A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228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86A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B98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6FD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795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7FC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366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DE67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4188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136A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737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4F70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强制隔离戒毒人员教育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296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185.15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604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D9F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185.15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842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165.15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08B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FE8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138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3E7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B345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0BFA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6E4F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A87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774C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所政设施建设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260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140.30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488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944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140.30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8FE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67E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140.30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6B4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8F6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3BF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AE8A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817F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F13C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3D8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C80E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其他强制隔离戒毒支出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C1A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169.66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08A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D37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169.66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1F5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6D9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62.82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751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96D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55.30</w:t>
            </w:r>
          </w:p>
        </w:tc>
      </w:tr>
      <w:tr w14:paraId="401A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2E32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A2CF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A171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DF7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7B8A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行政单位离退休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CD4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86B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B56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E9C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42D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7C5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8A7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7C4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2AD1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3D44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4CFC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371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4FC8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394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77.64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CF0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77.64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2E8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A49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813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5F5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3E8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8BE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7A05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98FE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65F5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EB9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18AD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机关事业单位职业年金缴费支出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D4B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D2E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73C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7B8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C43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976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B8A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D48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8AB5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ED51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58C0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5D2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E2E8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行政单位医疗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621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34.93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B79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34.93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864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C42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3B8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5E9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45C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88E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8843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0770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7081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883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D343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公务员医疗补助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9EC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DFF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AA7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719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012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5DE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AA3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EB0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1709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869F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97FC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8C4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28CB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824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A9E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65.49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FCF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02C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FE8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A71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7AE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7618B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sectPr>
          <w:pgSz w:w="16838" w:h="11906" w:orient="landscape"/>
          <w:pgMar w:top="720" w:right="720" w:bottom="720" w:left="720" w:header="720" w:footer="720" w:gutter="0"/>
          <w:cols w:space="720" w:num="1"/>
        </w:sectPr>
      </w:pPr>
    </w:p>
    <w:tbl>
      <w:tblPr>
        <w:tblStyle w:val="9"/>
        <w:tblW w:w="503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1207"/>
        <w:gridCol w:w="4450"/>
        <w:gridCol w:w="1990"/>
      </w:tblGrid>
      <w:tr w14:paraId="6ECE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6A65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EDD67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A12FD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2F44F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预算公开04表</w:t>
            </w:r>
          </w:p>
        </w:tc>
      </w:tr>
      <w:tr w14:paraId="2994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F0EA3">
            <w:pPr>
              <w:widowControl w:val="0"/>
              <w:spacing w:line="240" w:lineRule="auto"/>
              <w:ind w:firstLineChars="0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财政拨款收支总体情况表</w:t>
            </w:r>
          </w:p>
        </w:tc>
      </w:tr>
      <w:tr w14:paraId="791E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4C6D2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87E1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75445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76DD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单位： 万元</w:t>
            </w:r>
          </w:p>
        </w:tc>
      </w:tr>
      <w:tr w14:paraId="790F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0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9D66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收            入</w:t>
            </w:r>
          </w:p>
        </w:tc>
        <w:tc>
          <w:tcPr>
            <w:tcW w:w="29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1C1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支            出</w:t>
            </w:r>
          </w:p>
        </w:tc>
      </w:tr>
      <w:tr w14:paraId="35F4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C71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项   目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F29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预算数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334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项   目（按支出功能科目分类）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29F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预算数</w:t>
            </w:r>
          </w:p>
        </w:tc>
      </w:tr>
      <w:tr w14:paraId="071D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3CA6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一、本年收入 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DDE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1,460.94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529B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一、本年支出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D588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1,460.94</w:t>
            </w:r>
          </w:p>
        </w:tc>
      </w:tr>
      <w:tr w14:paraId="1ECE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86C8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（一）一般公共预算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0818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1,460.94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15BE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（一）一般公共服务支出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C43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C9B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849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  1、上级补助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ED08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223.12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C82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（二）外交支出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E450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E4E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EE47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  2、本级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9C40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1,237.82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F92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（三）国防支出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5D9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8CE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3666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  3、一般债券收入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E28F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53F7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（四）公共安全支出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ECA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1,206.51</w:t>
            </w:r>
          </w:p>
        </w:tc>
      </w:tr>
      <w:tr w14:paraId="5BD7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966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（二）政府性基金预算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B610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B98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（五）教育支出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0EDE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C51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44C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  1、上级补助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663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CE4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（六）科学技术支出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7F9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D67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C3D2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  2、本级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B05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F5E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（七）文化旅游体育与传媒支出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0D0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8EC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2FD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  3、专项债券收入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0195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E724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（八）社会保障和就业支出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9628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121.28</w:t>
            </w:r>
          </w:p>
        </w:tc>
      </w:tr>
      <w:tr w14:paraId="2C01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B8D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（三）国有资本经营预算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82B7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D46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（九）卫生健康支出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DF2E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67.67</w:t>
            </w:r>
          </w:p>
        </w:tc>
      </w:tr>
      <w:tr w14:paraId="7FC9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2800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  1、上级补助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63A8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79D4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（十）节能环保支出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BC0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D97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E1E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  2、本级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38C0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B555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（十一）城乡社区支出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6A78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BEB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797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二、上年结转结余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65F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F7B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（十二）农林水支出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86E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BA0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9A60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（一）一般公共预算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6DB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DAB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（十三）交通运输支出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B59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C05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5B2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（二）政府性基金预算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47B2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F14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（十四）资源勘探工业信息等支出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D40E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58D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7C52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（三）国有资本经营预算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2356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286F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（十五）商业服务业等支出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7542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194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419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B4A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2EFE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（十六）金融支出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682E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7D5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5B25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86CE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9D05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（十七）援助其他地区支出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83D6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3BD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906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81B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8DF2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（十八）自然资源海洋气象等支出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605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BEE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30EF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9378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8B9E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（十九）住房保障支出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4FC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65.49</w:t>
            </w:r>
          </w:p>
        </w:tc>
      </w:tr>
      <w:tr w14:paraId="59EE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A02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B36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E88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（二十）粮油物资储备支出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B02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C46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7258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D67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538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（二十一）国有资本经营预算支出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D61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504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D0CE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3128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477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（二十二）灾害防治及应急管理支出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5B0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922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E144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030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F027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（二十三）其他支出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87D2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054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F05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0C18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CFE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（二十四）债务付息支出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A9F6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9F1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9A40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03BE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DC5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（二十五）债务发行费用支出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96A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8A9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723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2AC4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474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二、结转下年支出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E2F5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188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5ED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收   入   总   计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648B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1,460.94</w:t>
            </w:r>
          </w:p>
        </w:tc>
        <w:tc>
          <w:tcPr>
            <w:tcW w:w="2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DF34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支　　　出　　　总　　　计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B6B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1,460.94</w:t>
            </w:r>
          </w:p>
        </w:tc>
      </w:tr>
    </w:tbl>
    <w:p w14:paraId="77BE4CDC">
      <w:pPr>
        <w:pStyle w:val="5"/>
        <w:ind w:left="0" w:leftChars="0" w:firstLine="0" w:firstLineChars="0"/>
        <w:sectPr>
          <w:pgSz w:w="11906" w:h="16838"/>
          <w:pgMar w:top="720" w:right="720" w:bottom="720" w:left="720" w:header="720" w:footer="720" w:gutter="0"/>
          <w:cols w:space="720" w:num="1"/>
        </w:sectPr>
      </w:pPr>
    </w:p>
    <w:tbl>
      <w:tblPr>
        <w:tblStyle w:val="9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62"/>
        <w:gridCol w:w="562"/>
        <w:gridCol w:w="2351"/>
        <w:gridCol w:w="4399"/>
        <w:gridCol w:w="1330"/>
        <w:gridCol w:w="1074"/>
        <w:gridCol w:w="1330"/>
        <w:gridCol w:w="1330"/>
        <w:gridCol w:w="1983"/>
      </w:tblGrid>
      <w:tr w14:paraId="64D7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2409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B54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5358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C819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D25A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5BA4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276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45E7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AE2D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8193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预算公开05表</w:t>
            </w:r>
          </w:p>
        </w:tc>
      </w:tr>
      <w:tr w14:paraId="2AA7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48D68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一般公共预算支出情况表</w:t>
            </w:r>
          </w:p>
        </w:tc>
      </w:tr>
      <w:tr w14:paraId="3689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B914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8716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F520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403D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0D3E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F181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5A80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A081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FABD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279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单位： 万元</w:t>
            </w:r>
          </w:p>
        </w:tc>
      </w:tr>
      <w:tr w14:paraId="0438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8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6CE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科目编码</w:t>
            </w:r>
          </w:p>
        </w:tc>
        <w:tc>
          <w:tcPr>
            <w:tcW w:w="7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CBF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部门（单位）代码</w:t>
            </w:r>
          </w:p>
        </w:tc>
        <w:tc>
          <w:tcPr>
            <w:tcW w:w="1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9B2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部门（单位）名称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(功能分类科目名称)</w:t>
            </w:r>
          </w:p>
        </w:tc>
        <w:tc>
          <w:tcPr>
            <w:tcW w:w="225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D2D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本年一般公共预算支出</w:t>
            </w:r>
          </w:p>
        </w:tc>
      </w:tr>
      <w:tr w14:paraId="6CCA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F6B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F7E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3FE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346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1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E7B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基本支出</w:t>
            </w:r>
          </w:p>
        </w:tc>
        <w:tc>
          <w:tcPr>
            <w:tcW w:w="6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ED2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项目支出</w:t>
            </w:r>
          </w:p>
        </w:tc>
      </w:tr>
      <w:tr w14:paraId="1AD9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9C2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类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D27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款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940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项</w:t>
            </w: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F46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F6D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210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257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小计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7E0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人员经费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AC5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公用经费</w:t>
            </w:r>
          </w:p>
        </w:tc>
        <w:tc>
          <w:tcPr>
            <w:tcW w:w="6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5FD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660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DA4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CBB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4BC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9BB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87D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58A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D1A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7C8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AE4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161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</w:tr>
      <w:tr w14:paraId="19EB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88A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328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385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326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D00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885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1,460.94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9E8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941.30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B23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808.90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55D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132.41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473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519.64</w:t>
            </w:r>
          </w:p>
        </w:tc>
      </w:tr>
      <w:tr w14:paraId="2F72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197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55F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26D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646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129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96A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广西壮族自治区戒毒管理局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556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1,460.94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9E9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941.30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641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808.90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051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132.41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F28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519.64</w:t>
            </w:r>
          </w:p>
        </w:tc>
      </w:tr>
      <w:tr w14:paraId="3290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283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2C4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0D0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C5A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129009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328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广西壮族自治区北海戒毒康复所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DC7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1,460.94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806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941.30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4CF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808.90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E9C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132.41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E89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519.64</w:t>
            </w:r>
          </w:p>
        </w:tc>
      </w:tr>
      <w:tr w14:paraId="5EB8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FE2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204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1C0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08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F65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F89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94C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行政运行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ADE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686.87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C16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686.87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A9D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554.63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C24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132.24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20C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1E2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2AD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204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0FB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08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311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13C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7C9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强制隔离戒毒人员生活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8F1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40.60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468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B1C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D3A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BAA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40.60</w:t>
            </w:r>
          </w:p>
        </w:tc>
      </w:tr>
      <w:tr w14:paraId="1092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45D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204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88E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08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0AE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C0A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D90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强制隔离戒毒人员教育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F8C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185.15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2B3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84E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269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40A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185.15</w:t>
            </w:r>
          </w:p>
        </w:tc>
      </w:tr>
      <w:tr w14:paraId="78C4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D07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204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ACB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08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C6F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A01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256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所政设施建设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B98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140.30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247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2DA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E9F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99C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140.30</w:t>
            </w:r>
          </w:p>
        </w:tc>
      </w:tr>
      <w:tr w14:paraId="78FA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CA5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204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FDC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08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2A5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99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76B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339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其他强制隔离戒毒支出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23E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153.59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57F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101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F2A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8E1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153.59</w:t>
            </w:r>
          </w:p>
        </w:tc>
      </w:tr>
      <w:tr w14:paraId="2871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BA1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208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F8F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05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3BE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8BB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056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行政单位离退休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281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4.83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6A2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4.83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F42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4.66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23F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0.17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E7D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19D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9AD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208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FF3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05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2D3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05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648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561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机关事业单位基本养老保险缴费支出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DAA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77.64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A6F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77.64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56D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77.64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AEE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2C3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E76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F3A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208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171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05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219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06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2E0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8C4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机关事业单位职业年金缴费支出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988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38.82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92E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38.82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5BA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38.82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0AD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8FF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5B6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477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210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907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AC8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2F9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050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行政单位医疗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DC0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34.93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276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34.93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61A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34.93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5C9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503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EAB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C79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210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BBE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F7F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10C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CB9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公务员医疗补助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4EB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32.74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B91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32.74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C4C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32.74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039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E1E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24E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6F6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221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A2E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02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1CD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01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A32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D63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住房公积金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111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65.49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089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65.49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A38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65.49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633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98B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68294661">
      <w:pPr>
        <w:sectPr>
          <w:pgSz w:w="16838" w:h="11906" w:orient="landscape"/>
          <w:pgMar w:top="720" w:right="720" w:bottom="720" w:left="720" w:header="720" w:footer="720" w:gutter="0"/>
          <w:cols w:space="720" w:num="1"/>
        </w:sectPr>
      </w:pPr>
    </w:p>
    <w:tbl>
      <w:tblPr>
        <w:tblStyle w:val="9"/>
        <w:tblW w:w="49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308"/>
        <w:gridCol w:w="3587"/>
        <w:gridCol w:w="3022"/>
        <w:gridCol w:w="3065"/>
        <w:gridCol w:w="3215"/>
      </w:tblGrid>
      <w:tr w14:paraId="536B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D869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F779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83F1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B2D8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831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90FD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预算公开06表</w:t>
            </w:r>
          </w:p>
        </w:tc>
      </w:tr>
      <w:tr w14:paraId="5FDC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A3203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一般公共预算基本支出情况表</w:t>
            </w:r>
          </w:p>
        </w:tc>
      </w:tr>
      <w:tr w14:paraId="4C44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BDDF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94E3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D82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0145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87F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6DAB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单位： 万元</w:t>
            </w:r>
          </w:p>
        </w:tc>
      </w:tr>
      <w:tr w14:paraId="51A0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9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385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部门预算支出经济分类科目</w:t>
            </w:r>
          </w:p>
        </w:tc>
        <w:tc>
          <w:tcPr>
            <w:tcW w:w="3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DF1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本年一般公共预算基本支出</w:t>
            </w:r>
          </w:p>
        </w:tc>
      </w:tr>
      <w:tr w14:paraId="0394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5E5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类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CD7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款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31F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科目名称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6A6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EB7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人员经费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4CC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公用经费</w:t>
            </w:r>
          </w:p>
        </w:tc>
      </w:tr>
      <w:tr w14:paraId="5515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8FC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35C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0C2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**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885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85F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087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</w:tr>
      <w:tr w14:paraId="36C6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790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C9B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267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合计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6E0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941.30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D44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808.90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5BF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132.41</w:t>
            </w:r>
          </w:p>
        </w:tc>
      </w:tr>
      <w:tr w14:paraId="09D1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A57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89F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C34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工资福利支出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74E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776.95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A24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776.95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244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3EA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9E4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C70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01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E9B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基本工资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800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188.04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767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188.04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A31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78D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DA1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461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316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津贴补贴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ED9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167.02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F8A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167.02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A00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A6E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3BC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4B4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03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981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奖金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30D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139.94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BC1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139.94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098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004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FD5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E52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08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5A5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机关事业单位基本养老保险缴费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A70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77.64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255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77.64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4A3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CB7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E57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E8A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09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1B2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职业年金缴费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F09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38.82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C4A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38.82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FB1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24B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194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6BA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DDE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职工基本医疗保险缴费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AEE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34.93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1B3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34.93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397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A78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7B2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4C0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F22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公务员医疗补助缴费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7BC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32.74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B3B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32.74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2CD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C6E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B57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EAB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006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其他社会保障缴费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DA9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1.09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056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1.09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B34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3C5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883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13A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B7C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住房公积金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37A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65.49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C2E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65.49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F5F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5E1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EDC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BE2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99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9EE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其他工资福利支出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09F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31.24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C4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31.24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A1A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C67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72A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38C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08B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商品和服务支出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AAA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132.41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FD3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124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132.41</w:t>
            </w:r>
          </w:p>
        </w:tc>
      </w:tr>
      <w:tr w14:paraId="3A50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0B0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ED6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01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EAA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办公费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CAE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18.28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206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BBE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18.28</w:t>
            </w:r>
          </w:p>
        </w:tc>
      </w:tr>
      <w:tr w14:paraId="677C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637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EFE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05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853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水费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957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3.00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2D4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164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3.00</w:t>
            </w:r>
          </w:p>
        </w:tc>
      </w:tr>
      <w:tr w14:paraId="3048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B0C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654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06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FB1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电费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5A5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5.16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68A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84B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5.16</w:t>
            </w:r>
          </w:p>
        </w:tc>
      </w:tr>
      <w:tr w14:paraId="7E55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EE7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D66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07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B74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邮电费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6D1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11.67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9E7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E88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11.67</w:t>
            </w:r>
          </w:p>
        </w:tc>
      </w:tr>
      <w:tr w14:paraId="522C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C9E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B9C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FA0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差旅费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F79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3.00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D21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B97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3.00</w:t>
            </w:r>
          </w:p>
        </w:tc>
      </w:tr>
      <w:tr w14:paraId="1174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61E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3C6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21D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维修（护）费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1F2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5.80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DA9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BAF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5.80</w:t>
            </w:r>
          </w:p>
        </w:tc>
      </w:tr>
      <w:tr w14:paraId="578B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E4D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0A4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16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188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培训费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6C5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0.80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F19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146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0.80</w:t>
            </w:r>
          </w:p>
        </w:tc>
      </w:tr>
      <w:tr w14:paraId="66C2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D35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224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17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753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公务接待费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497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5.90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A94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4C9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5.90</w:t>
            </w:r>
          </w:p>
        </w:tc>
      </w:tr>
      <w:tr w14:paraId="06CB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51D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191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28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DDC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工会经费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7D1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10.91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073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93A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10.91</w:t>
            </w:r>
          </w:p>
        </w:tc>
      </w:tr>
      <w:tr w14:paraId="5403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1F9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6FB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31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D5C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公务用车运行维护费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10A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5.00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E6B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5DB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5.00</w:t>
            </w:r>
          </w:p>
        </w:tc>
      </w:tr>
      <w:tr w14:paraId="7696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196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E82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39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B4F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其他交通费用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D93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37.80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8E5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FD9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37.80</w:t>
            </w:r>
          </w:p>
        </w:tc>
      </w:tr>
      <w:tr w14:paraId="66F5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8DD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553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99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8D8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其他商品和服务支出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22A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25.08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932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CB6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25.08</w:t>
            </w:r>
          </w:p>
        </w:tc>
      </w:tr>
      <w:tr w14:paraId="07D4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A81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0F4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515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对个人和家庭的补助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B3F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31.95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328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31.95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F1E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7A5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8B7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01A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C7C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退休费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E8C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3.59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929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3.59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C18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874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DF1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E92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07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783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医疗费补助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ED2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1.07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435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1.07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7FD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0BB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5DC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FA9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99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B83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其他对个人和家庭的补助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210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27.29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FD0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27.29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640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6D136E74">
      <w:pPr>
        <w:pStyle w:val="5"/>
        <w:sectPr>
          <w:pgSz w:w="16838" w:h="11906" w:orient="landscape"/>
          <w:pgMar w:top="720" w:right="720" w:bottom="720" w:left="720" w:header="720" w:footer="720" w:gutter="0"/>
          <w:cols w:space="720" w:num="1"/>
        </w:sectPr>
      </w:pPr>
    </w:p>
    <w:tbl>
      <w:tblPr>
        <w:tblStyle w:val="9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56"/>
        <w:gridCol w:w="1496"/>
        <w:gridCol w:w="642"/>
        <w:gridCol w:w="819"/>
        <w:gridCol w:w="696"/>
        <w:gridCol w:w="642"/>
        <w:gridCol w:w="782"/>
        <w:gridCol w:w="1086"/>
        <w:gridCol w:w="893"/>
        <w:gridCol w:w="731"/>
        <w:gridCol w:w="559"/>
        <w:gridCol w:w="537"/>
        <w:gridCol w:w="1261"/>
      </w:tblGrid>
      <w:tr w14:paraId="02B7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F898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F38D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6D74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3F1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296B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7292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49DF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210E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ADA9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54F8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4BE8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54B6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BACEE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4118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预算公开07表</w:t>
            </w:r>
          </w:p>
        </w:tc>
      </w:tr>
      <w:tr w14:paraId="0438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43B5">
            <w:pPr>
              <w:widowControl w:val="0"/>
              <w:spacing w:line="240" w:lineRule="auto"/>
              <w:ind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财政拨款“三公”经费、会议费和培训费支出情况表</w:t>
            </w:r>
          </w:p>
        </w:tc>
      </w:tr>
      <w:tr w14:paraId="7295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0425D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7DB1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3E4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67BF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E693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1EDF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3072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045F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FC51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60C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6E53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44B3A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0B5DF">
            <w:pPr>
              <w:widowControl w:val="0"/>
              <w:spacing w:line="240" w:lineRule="auto"/>
              <w:ind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202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单位： 万元</w:t>
            </w:r>
          </w:p>
        </w:tc>
      </w:tr>
      <w:tr w14:paraId="440E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09A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部门（单位）代码</w:t>
            </w:r>
          </w:p>
        </w:tc>
        <w:tc>
          <w:tcPr>
            <w:tcW w:w="9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207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部门（单位）名称</w:t>
            </w:r>
          </w:p>
        </w:tc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312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资金性质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01D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总计</w:t>
            </w:r>
          </w:p>
        </w:tc>
        <w:tc>
          <w:tcPr>
            <w:tcW w:w="182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8F8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“三公”经费</w:t>
            </w: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9F4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会议费</w:t>
            </w:r>
          </w:p>
        </w:tc>
        <w:tc>
          <w:tcPr>
            <w:tcW w:w="8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B3C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培训费</w:t>
            </w:r>
          </w:p>
        </w:tc>
      </w:tr>
      <w:tr w14:paraId="7515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8C5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9B2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7F8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5DE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D4D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合计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22F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因公出国（境）费</w:t>
            </w:r>
          </w:p>
        </w:tc>
        <w:tc>
          <w:tcPr>
            <w:tcW w:w="93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930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公务用车购置及运行维护费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0D7D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公务接待费</w:t>
            </w: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05C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3CF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小计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DC2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本级资金安排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9E0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上级补助资金安排</w:t>
            </w:r>
          </w:p>
        </w:tc>
      </w:tr>
      <w:tr w14:paraId="5628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87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B06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901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070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32E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BE9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93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948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2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9347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44F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158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A25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0B8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7C02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3C4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402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2EA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E00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091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9D4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70A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小计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D3A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公务用车购置费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EFE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公务用车运行维护费</w:t>
            </w:r>
          </w:p>
        </w:tc>
        <w:tc>
          <w:tcPr>
            <w:tcW w:w="32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E676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9F4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7BE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125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3FD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0382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31E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184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5E0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267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FC9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F37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7C4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C78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72A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329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9331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A0E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AAA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ABB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218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672F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0D6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* *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650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* *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CC7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* *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6EA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E95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5A3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68B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6D5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D5E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C37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7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0C7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8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BB4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9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09D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D10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11</w:t>
            </w:r>
          </w:p>
        </w:tc>
      </w:tr>
      <w:tr w14:paraId="7C39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F76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BA1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8A8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720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11.70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E44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10.90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BCA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468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5.00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90D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788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5.00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B17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5.90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8A1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A1C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0.80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25B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0.80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D62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4A491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1F2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129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AB4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广西壮族自治区戒毒管理局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475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2C6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11.70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A4E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10.90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C56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A5C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5.00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C34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CD0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5.00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017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5.90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1C7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65C6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0.80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1A5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0.80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56C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4D8E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4D0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129009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F88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广西壮族自治区北海戒毒康复所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874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一般公共预算资金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EAB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11.70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4A8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10.90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954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852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5.00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73F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CA8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5.00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A901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5.90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F68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69D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0.80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B09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0.80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BDD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</w:tbl>
    <w:p w14:paraId="52B1667D">
      <w:pPr>
        <w:pStyle w:val="5"/>
        <w:ind w:left="0" w:leftChars="0" w:firstLine="0" w:firstLineChars="0"/>
        <w:sectPr>
          <w:pgSz w:w="16838" w:h="11906" w:orient="landscape"/>
          <w:pgMar w:top="1440" w:right="1800" w:bottom="1440" w:left="1800" w:header="720" w:footer="720" w:gutter="0"/>
          <w:cols w:space="720" w:num="1"/>
        </w:sectPr>
      </w:pP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86"/>
        <w:gridCol w:w="578"/>
        <w:gridCol w:w="1391"/>
        <w:gridCol w:w="3946"/>
        <w:gridCol w:w="1869"/>
        <w:gridCol w:w="2044"/>
        <w:gridCol w:w="2462"/>
      </w:tblGrid>
      <w:tr w14:paraId="7560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FE2C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4E90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7D86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7000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14B2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EDF4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A1E1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B7A6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预算公开08表</w:t>
            </w:r>
          </w:p>
        </w:tc>
      </w:tr>
      <w:tr w14:paraId="4287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F839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政府性基金预算支出情况表</w:t>
            </w:r>
          </w:p>
        </w:tc>
      </w:tr>
      <w:tr w14:paraId="5D82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B4CF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BDBC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CC91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C42F8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BE64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C15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4D06B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0A15C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单位： 万元</w:t>
            </w:r>
          </w:p>
        </w:tc>
      </w:tr>
      <w:tr w14:paraId="4BA9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59B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科目编码</w:t>
            </w:r>
          </w:p>
        </w:tc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497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部门（单位）代码</w:t>
            </w:r>
          </w:p>
        </w:tc>
        <w:tc>
          <w:tcPr>
            <w:tcW w:w="1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3B60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部门（单位）名称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(功能分类科目名称)</w:t>
            </w:r>
          </w:p>
        </w:tc>
        <w:tc>
          <w:tcPr>
            <w:tcW w:w="23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7B0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本年政府性基金预算支出</w:t>
            </w:r>
          </w:p>
        </w:tc>
      </w:tr>
      <w:tr w14:paraId="3889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2679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5D0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542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665D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合计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52DA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基本支出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C6E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项目支出</w:t>
            </w:r>
          </w:p>
        </w:tc>
      </w:tr>
      <w:tr w14:paraId="2297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96C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**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ED13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**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3CAE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**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E5FF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**</w:t>
            </w:r>
          </w:p>
        </w:tc>
        <w:tc>
          <w:tcPr>
            <w:tcW w:w="1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7195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**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F3A4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A4D2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E477">
            <w:pPr>
              <w:widowControl w:val="0"/>
              <w:spacing w:line="240" w:lineRule="auto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3</w:t>
            </w:r>
          </w:p>
        </w:tc>
      </w:tr>
    </w:tbl>
    <w:p w14:paraId="5191C1F4">
      <w:pPr>
        <w:pStyle w:val="6"/>
        <w:spacing w:after="120" w:line="360" w:lineRule="auto"/>
        <w:ind w:left="0" w:leftChars="0" w:firstLine="0" w:firstLineChars="0"/>
        <w:jc w:val="both"/>
        <w:rPr>
          <w:rFonts w:hint="eastAsia" w:eastAsia="宋体"/>
          <w:lang w:eastAsia="zh-CN"/>
        </w:rPr>
        <w:sectPr>
          <w:pgSz w:w="16838" w:h="11906" w:orient="landscape"/>
          <w:pgMar w:top="1440" w:right="1800" w:bottom="1440" w:left="1800" w:header="720" w:footer="720" w:gutter="0"/>
          <w:cols w:space="720" w:num="1"/>
        </w:sectPr>
      </w:pPr>
      <w:r>
        <w:rPr>
          <w:rFonts w:hint="eastAsia" w:eastAsia="宋体"/>
          <w:b w:val="0"/>
          <w:i w:val="0"/>
          <w:strike w:val="0"/>
          <w:color w:val="auto"/>
          <w:sz w:val="21"/>
          <w:szCs w:val="15"/>
          <w:u w:val="none"/>
        </w:rPr>
        <w:t>备注：本单位无此数据</w:t>
      </w:r>
      <w:r>
        <w:rPr>
          <w:rFonts w:hint="eastAsia" w:eastAsia="宋体"/>
          <w:b w:val="0"/>
          <w:i w:val="0"/>
          <w:strike w:val="0"/>
          <w:color w:val="auto"/>
          <w:sz w:val="21"/>
          <w:szCs w:val="15"/>
          <w:u w:val="none"/>
          <w:lang w:eastAsia="zh-CN"/>
        </w:rPr>
        <w:t>。</w:t>
      </w:r>
    </w:p>
    <w:p w14:paraId="56D85EDA">
      <w:pPr>
        <w:pStyle w:val="5"/>
        <w:ind w:left="0" w:leftChars="0" w:firstLine="0" w:firstLineChars="0"/>
      </w:pP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678"/>
        <w:gridCol w:w="683"/>
        <w:gridCol w:w="2967"/>
        <w:gridCol w:w="3295"/>
        <w:gridCol w:w="1006"/>
        <w:gridCol w:w="1660"/>
        <w:gridCol w:w="2483"/>
      </w:tblGrid>
      <w:tr w14:paraId="5805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C2147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9ABC4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349BC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0271E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0CB92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3CE67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1C43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3F13D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预算公开09表</w:t>
            </w:r>
          </w:p>
        </w:tc>
      </w:tr>
      <w:tr w14:paraId="5C2F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91CE8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国有资本经营预算支出情况表</w:t>
            </w:r>
          </w:p>
        </w:tc>
      </w:tr>
      <w:tr w14:paraId="32BB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4D455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9EF59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01F7F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7ABAB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8C125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6214D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3805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AE3A0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单位： 万元</w:t>
            </w:r>
          </w:p>
        </w:tc>
      </w:tr>
      <w:tr w14:paraId="32D5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0624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科目编码</w:t>
            </w:r>
          </w:p>
        </w:tc>
        <w:tc>
          <w:tcPr>
            <w:tcW w:w="11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2E6A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部门（单位）代码</w:t>
            </w:r>
          </w:p>
        </w:tc>
        <w:tc>
          <w:tcPr>
            <w:tcW w:w="1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2076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部门（单位）名称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(功能分类科目名称)</w:t>
            </w:r>
          </w:p>
        </w:tc>
        <w:tc>
          <w:tcPr>
            <w:tcW w:w="19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945F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本年国有资本经营预算支出</w:t>
            </w:r>
          </w:p>
        </w:tc>
      </w:tr>
      <w:tr w14:paraId="2720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8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FFA4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D924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E74E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A1B4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合计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8D4E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基本支出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0CDF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项目支出</w:t>
            </w:r>
          </w:p>
        </w:tc>
      </w:tr>
      <w:tr w14:paraId="209E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21E0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443E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67A7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E6D2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8E66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**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93C8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F27A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2DEE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</w:tr>
    </w:tbl>
    <w:p w14:paraId="11F14FBC">
      <w:pPr>
        <w:pStyle w:val="6"/>
        <w:spacing w:after="120" w:line="360" w:lineRule="auto"/>
        <w:ind w:left="0" w:leftChars="0" w:firstLine="0" w:firstLineChars="0"/>
        <w:jc w:val="both"/>
        <w:rPr>
          <w:rFonts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备注：本单位无此数据。</w:t>
      </w:r>
    </w:p>
    <w:p w14:paraId="495E2F72">
      <w:pPr>
        <w:pStyle w:val="5"/>
        <w:sectPr>
          <w:pgSz w:w="16838" w:h="11906" w:orient="landscape"/>
          <w:pgMar w:top="1440" w:right="1800" w:bottom="1440" w:left="1800" w:header="720" w:footer="720" w:gutter="0"/>
          <w:cols w:space="720" w:num="1"/>
        </w:sectPr>
      </w:pPr>
    </w:p>
    <w:tbl>
      <w:tblPr>
        <w:tblStyle w:val="9"/>
        <w:tblW w:w="157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39"/>
        <w:gridCol w:w="1104"/>
        <w:gridCol w:w="1004"/>
        <w:gridCol w:w="1079"/>
        <w:gridCol w:w="1644"/>
        <w:gridCol w:w="1204"/>
        <w:gridCol w:w="2861"/>
        <w:gridCol w:w="1392"/>
        <w:gridCol w:w="803"/>
        <w:gridCol w:w="439"/>
        <w:gridCol w:w="953"/>
        <w:gridCol w:w="488"/>
        <w:gridCol w:w="702"/>
        <w:gridCol w:w="996"/>
      </w:tblGrid>
      <w:tr w14:paraId="5AB6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296B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6083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CD7F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EB4C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756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369B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2C52D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D879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8799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0C9B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F98B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CE26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预算公开10表</w:t>
            </w:r>
          </w:p>
        </w:tc>
      </w:tr>
      <w:tr w14:paraId="1BCF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7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4EFD8">
            <w:pPr>
              <w:widowControl w:val="0"/>
              <w:spacing w:line="240" w:lineRule="auto"/>
              <w:ind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项目绩效目标公开表</w:t>
            </w:r>
          </w:p>
        </w:tc>
      </w:tr>
      <w:tr w14:paraId="73DD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4D58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93BF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98E9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680F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3069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8F669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2276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A4E3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EBAA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5BEE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2D901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F06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万元</w:t>
            </w:r>
          </w:p>
        </w:tc>
      </w:tr>
      <w:tr w14:paraId="4EE5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574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683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86C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5DD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D00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预算资金总额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A02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12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942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134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79A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642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AFA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1F33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A86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D39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可持续效益指标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FDD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</w:tr>
      <w:tr w14:paraId="41E6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565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732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D25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C83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0DA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9DD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69A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E411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EA2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3C7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F40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E1F3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A8A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617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F26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95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FC0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B2D3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960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DD3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CFA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1FC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DDF9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8BA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A81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30A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D85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CAC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98F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CE0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065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</w:tr>
      <w:tr w14:paraId="495E5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EB69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ED8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142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广西壮族自治区戒毒管理局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A833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C5D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535.71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ADC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F72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3AA9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FC81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741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E44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CD2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B57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056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78C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A1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F90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C0B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1B8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广西壮族自治区北海戒毒康复所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63B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戒毒（康复）人员生活费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13E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40.60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FB5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落实戒毒（康复）人员生活费，按戒毒康复人员伙食、被服实物量规定的标准，为戒毒康复人员提供最基本的生活保障，维持场所安全稳定。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3C49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戒毒康复人员伙食实物量标准达标项数(≥6项)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戒毒康复人员被服实物量标准达标项数(≥6项)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7A16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食品卫生检验合格率(＝100%)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戒毒康复人员着装统一率(＝100%)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970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经费支出完成时间(2026年12月31日前)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每天食品留样时长(≥48小时)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A88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年度项目总成本(≤40.60万元)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745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3EF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为戒毒康复人员提供最基本的生活保障(实现)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年度无食品安全事故(实现)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DC8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FE0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8F9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戒毒康复人员满意度(≥90%)</w:t>
            </w:r>
          </w:p>
        </w:tc>
      </w:tr>
      <w:tr w14:paraId="7917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86D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510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E62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广西壮族自治区北海戒毒康复所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676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戒毒(康复）人员医疗康复经费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D15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9541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对戒毒康复人员开展健康检查、疾病治疗（防控）等医疗康复工作，保障戒毒康复人员基本医疗条件，提高医疗服务能力，科学开展戒毒康复医疗服务。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64F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戒毒康复人员入所健康体检必检项目(≥6项)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门诊人次(≥100人次)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突发公共卫生事件演练次数(≥2次)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8DE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入所体检率(＝100%)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药品质量验收合格率(＝100%)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无非正常死亡(实现)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416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经费支出完成时间(2026年12月31日前)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入所体检完成时间(入所一个月内)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艾滋病检测时间(入所三个月内)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5A7D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年度项目总成本(≤15万元)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6B0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52A3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保障戒毒康复人员基本医疗条件(实现)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556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A6B9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戒毒康复场所医疗康复工作的长效机制(实现)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5021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戒毒康复人员满意度(≥90%)</w:t>
            </w:r>
          </w:p>
        </w:tc>
      </w:tr>
      <w:tr w14:paraId="4375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C3A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AF4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D5F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广西壮族自治区北海戒毒康复所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797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戒毒（康复）所政经费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CD6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E02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开展戒毒康复人员档案管理、防疫消杀等戒毒工作，保障管理区各类设施正常运行，场所正常运转。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9733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戒毒康复人员档案建档率(＝100%)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场所防疫消杀次数(≥1次)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场所收容量(≥100人)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消防设施安全检查次数(≥12次)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7A4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档案数字化率(≥90%)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无疫情发生(实现)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保障管理区安全用水用电(实现)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消防设施安全隐患(消除)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AF1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经费支出完成时间(2026年12月31日前)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戒毒康复人员入所建档完成时间(入所一个月内)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482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年度项目总成本(≤7.5万元)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57A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78B1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保障场所正常运转(实现)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8B7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251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E3A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戒毒康复人员满意度(≥90%)</w:t>
            </w:r>
          </w:p>
        </w:tc>
      </w:tr>
      <w:tr w14:paraId="22A1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5D3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AD6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F8F9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广西壮族自治区北海戒毒康复所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1326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戒毒（康复）人员教育经费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CBC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BC1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开展教育矫治课程，开展辅助教育活动，维护社会化延伸工作指导站，帮助戒毒康复人员认清毒品危害，树立法制观念，提升道德情操和文化素养，改善不良心理，增强社会适应能力，戒除毒瘾。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384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开展教育矫治课程(≥30课时)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组织辅助教育活动次数(≥1次)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维护社会化延伸工作指导站(≥2个)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478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戒毒康复人员教育考试合格率(＝100%)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戒毒康复人员辅助教育活动参与率(＝100%)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社会化延伸工作指导站维护完成率(≥90%)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61D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经费支出完成时间(2026年12月31日前)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D66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年度项目总成本(≤7.65万元)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FCBD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9D3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帮助戒毒康复人员戒除毒瘾，增强社会适应能力(实现)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ADA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C9A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保障戒毒康复教育矫治工作的长效机制(实现)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07D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戒毒康复人员满意度(≥90%)</w:t>
            </w:r>
          </w:p>
        </w:tc>
      </w:tr>
      <w:tr w14:paraId="6D6C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1D96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7B6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D3E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广西壮族自治区北海戒毒康复所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0471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戒毒（康复）其他履职经费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49E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9D1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为戒毒康复工作顺利开展，充分发挥其职能作用提供经费保障，确保戒毒康复各项工作有序开展。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FA8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完成场所设施设备维护修缮(≥4项)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开展后续照管跟踪回访人次(≥30人次)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保障劳务派遣及辅助管理服务(＝12月)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AC7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维修工作有效率(≥95%)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回访工作可追溯(实现)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服务合同履约率(＝100%)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A1E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经费支出完成时间(2026年12月31日前完成当年预算金额)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D70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年度项目总金额(≤150万元)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81E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9BC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保障戒毒康复工作正常运转，维持场所安全稳定(实现)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8480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970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促进戒毒康复工作保障的长效机制(实现)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101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戒毒康复人员满意度(≥90%)</w:t>
            </w:r>
          </w:p>
        </w:tc>
      </w:tr>
      <w:tr w14:paraId="2D32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E1F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2FCD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64F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广西壮族自治区北海戒毒康复所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298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戒毒（康复）业务经费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5A9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B2E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开展禁毒宣传、安防设施维保、应急处突演练、回访调查等各项戒毒康复工作，实现年度“五无”工作目标。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B85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禁毒宣传场次(≥2次)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安防设施维保次数(≥4次)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回访调查人次(≥12人次)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应急处突演练次数(≥2次)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组织开展康复活动(≥2次)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F666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禁毒宣传效果(提升)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安防设施运行(正常)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回访计划完成率(≥95%)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应急处突能力(提升)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符合要求戒毒康复人员康复活动参与率(≥90%)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5E56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经费支出完成时间(2026年12月31日前)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3CC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年度项目总成本(≤20.47万元)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9A3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6F4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年度“五无”工作目标(实现)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08E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0871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D33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警察职工满意度(≥90%)</w:t>
            </w:r>
          </w:p>
        </w:tc>
      </w:tr>
      <w:tr w14:paraId="2AEC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692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73A9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5C79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广西壮族自治区北海戒毒康复所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1E41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公积金弥补经费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139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DC33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落实公积金弥补经费，保障干部职工住房公积金按比例扣缴。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863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经费保障总人数(≥39人)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68D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经费足额发放（缴纳）率(≥90%)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A866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经费发放（缴纳）及时率(≥90%)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2849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年度项目总成本(≤9.06万元)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CAE1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D25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对单位履职有促进作用(实现)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6D2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C84D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FA9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干部职工满意度(≥90%)</w:t>
            </w:r>
          </w:p>
        </w:tc>
      </w:tr>
      <w:tr w14:paraId="77EA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0ECD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A5E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A006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广西壮族自治区北海戒毒康复所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813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司法部专项工作经费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A43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05B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按司法部相关文件精神，执行专项工作人员差旅补助，保障专项工作顺利开展。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2DB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经费保障总人数(≤1人)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CD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经费足额发放（缴纳）率(＝100%)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120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经费发放（缴纳）及时率(＝100%)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4A9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年度项目总成本(≤7.30万元)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1FD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AC4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保障专项工作顺利开展(实现)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1CE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814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AB2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专项工作人员满意度(≥90%)</w:t>
            </w:r>
          </w:p>
        </w:tc>
      </w:tr>
      <w:tr w14:paraId="173D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260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AAB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AED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广西壮族自治区北海戒毒康复所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746F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DB5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806D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开展各类业务工作培训，提升警察执法能力和业务水平。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EDA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培训项目数量(≥2个)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在职干部2026年累计培训时长(≥50学时)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0CF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培训符合各项规定(符合)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培训计划完成率(≥80%)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77D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培训完成时间(2026年12月31日前)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54F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年度项目总成本(≤7.01万元)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61FD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5AB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参训人员工作能力(提升)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A9F9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492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3652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参训人员满意度(≥90%)</w:t>
            </w:r>
          </w:p>
        </w:tc>
      </w:tr>
      <w:tr w14:paraId="778C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4243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C35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72A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广西壮族自治区北海戒毒康复所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937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戒毒（康复）其他专项工作经费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398D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CB9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为吸食未列管成瘾性物质和滥用药物的人员，提供必要的生活保障，开展医疗康复，教育矫治等工作，促进其身心健康发展，确保场所安全稳定。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0DC1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未成年人伙食实物量标准达标项数(≥6项)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未成年人入所健康体检人次(≥30人次)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开展文化、心理等教育授课(≥30课时)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77D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食品卫生检验合格率(＝100%)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未成年人入所体检率(＝100%)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未成年人教育参与率(＝100%)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8E1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入所体检完成时间(1个月内)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经费支出完成时间(2026年12月31日前)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AF3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年度项目总成本(≤48万元)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7F3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975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年度无食品安全事故发生(实现)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保障未成年人基本生活医疗(实现)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76E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ACA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C33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未成年人满意度(≥90%)</w:t>
            </w:r>
          </w:p>
        </w:tc>
      </w:tr>
      <w:tr w14:paraId="1944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2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D43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A5D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AB78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广西壮族自治区北海戒毒康复所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4074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中央强制隔离戒毒补助项目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15FB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223.12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ADC6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A.戒毒（康复）业务专业化建设经费：通过顺利开展专业化建设工作，达成提高戒毒（康复）业务水平和戒治质量的目标，解决原有专业化建设基础薄弱，经费不足等问题。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B.戒毒场所专用设备购置项目经费：通过开展5项专用设备购置工作，达成提升场所专业化保障能力，为戒毒工作高质量发展提供硬件支撑的目标，解决场所设施设备不完善、智能化水平不高的问题。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C.场所修缮项目经费：通过开展医院门厅新建改造工程，达到医疗与行政区域物理隔离、建立独立就医通道的目标，解决人员流线交叉、管理不便及安全隐患问题。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BAB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警务技能训练批次(≥1批)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购置医疗专用设备(≥5套)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定制专业应用系统数量(≥3套)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形成康复训练项目数量(＝1项)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医院门厅改造面积(≥170平方米)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开展社会化延伸回访次数(≥4次)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成立禁毒戒毒云展厅(＝1个)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优化升级“桂康通”小程序(＝1项)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完善未成年人宿舍设施间数(≥14间)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D68A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警务技能训练参与率(≥90%)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专用设备购置验收合格率(＝100%)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定制应用系统验收合格率(＝100%)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医院门厅改造工程竣工验收合格率(＝100%)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形成康复训练报告或操作性手册(＝1份)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未成年人宿舍设施购置验收合格率(＝100%)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实现精准帮扶戒毒康复人员(实现)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禁毒戒毒云展厅实现常态化运行(实现)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“桂康通”小程序实现常态化运行(实现)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8C6C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警务技能训练完成时间(2026年12月31日前)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专用设备购置完成时间(2026年12月31日前)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定制应用系统完成时间(2026年12月31日前)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医院门厅改造工程项目完成时间(2026年12月31日前)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康复训练项目结束提交报告时间(2026年12月31日前)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社会化延伸回访完成时间(2026年12月31日前)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禁毒戒毒云展厅搭建完成时间(2026年12月31日前)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优化升级“桂康通”小程序完成时间(2026年12月31日前)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未成年人宿舍设施购置完成时间(2026年12月31日前)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项目完成及时性(2026年12月31日前)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2D31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戒毒（康复）业务专业化建设项目成本(≤82.82万元)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场所专用设备购置项目成本(≤107.30万元)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场所修缮项目成本(≤33万元)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1133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9C46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完善场所专用设备，提升场所管理智能化水平(实现)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提高戒毒康复人员体测达标率(实现)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探索特色戒治技术，培育和运用新戒治技术(实现)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提升警察警体技能水平(实现)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保障未成年人合法权益(实现)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禁毒戒毒云展厅访问人次(≥1000人次)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“桂康通”小程序访问人次(≥300人次)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0EA7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EB85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夯实戒毒康复专业化基础，实现年度“五无”工作目标(实现)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76A3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使用人员满意度(≥90%)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戒毒康复人员满意度(≥90%)</w:t>
            </w:r>
          </w:p>
        </w:tc>
      </w:tr>
    </w:tbl>
    <w:p w14:paraId="091AD0B5">
      <w:pPr>
        <w:pStyle w:val="5"/>
        <w:spacing w:line="240" w:lineRule="auto"/>
        <w:ind w:firstLine="0" w:firstLineChars="0"/>
        <w:rPr>
          <w:sz w:val="18"/>
          <w:szCs w:val="18"/>
        </w:rPr>
        <w:sectPr>
          <w:pgSz w:w="16838" w:h="11906" w:orient="landscape"/>
          <w:pgMar w:top="720" w:right="720" w:bottom="720" w:left="720" w:header="720" w:footer="720" w:gutter="0"/>
          <w:cols w:space="720" w:num="1"/>
        </w:sect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37"/>
        <w:gridCol w:w="737"/>
        <w:gridCol w:w="737"/>
        <w:gridCol w:w="939"/>
        <w:gridCol w:w="939"/>
        <w:gridCol w:w="738"/>
        <w:gridCol w:w="738"/>
        <w:gridCol w:w="738"/>
        <w:gridCol w:w="738"/>
        <w:gridCol w:w="939"/>
        <w:gridCol w:w="939"/>
        <w:gridCol w:w="939"/>
        <w:gridCol w:w="1039"/>
        <w:gridCol w:w="1901"/>
      </w:tblGrid>
      <w:tr w14:paraId="5D68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964C0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FE3EB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1B37F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2BD1D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050C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0143D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9B15A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C388D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768E1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3E5CF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BF24F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43ED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BCCEA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813A4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D92C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预算公开11表</w:t>
            </w:r>
          </w:p>
        </w:tc>
      </w:tr>
      <w:tr w14:paraId="72AD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C4DA3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E69E">
            <w:pPr>
              <w:keepNext w:val="0"/>
              <w:keepLines w:val="0"/>
              <w:widowControl/>
              <w:suppressLineNumbers w:val="0"/>
              <w:spacing w:line="240" w:lineRule="auto"/>
              <w:ind w:firstLineChars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对下转移支付项目绩效目标公开表</w:t>
            </w:r>
          </w:p>
        </w:tc>
      </w:tr>
      <w:tr w14:paraId="72F7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2670B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30470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00386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B3A82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451C5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4BCC0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D63A4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DE195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D7324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D918E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12174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04DEC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65CF3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D38F5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6AB99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EE4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F2556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85A9F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97BCC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A0037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95A33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711B5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100C6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20C57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9BBEA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142D5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520FC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B2243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88754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BFC1C">
            <w:pPr>
              <w:widowControl w:val="0"/>
              <w:spacing w:line="240" w:lineRule="auto"/>
              <w:ind w:firstLineChars="0"/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4879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单位： 万元</w:t>
            </w:r>
          </w:p>
        </w:tc>
      </w:tr>
      <w:tr w14:paraId="28E1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B607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C1F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单位代码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F897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6F10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099F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预算资金总额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74DB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年度绩效目标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DAF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数量指标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E2A6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质量指标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088F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时效指标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193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成本指标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C927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经济效益指标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20D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社会效益指标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F3B8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生态效益指标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3F5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可持续效益指标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1EE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服务对象满意度指标</w:t>
            </w:r>
          </w:p>
        </w:tc>
      </w:tr>
      <w:tr w14:paraId="0720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A23B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6284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E0B7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6BAB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1ACC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279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287F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E63E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093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4DD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F904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CC11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1BC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833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B2CB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DB8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A939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EBB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662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494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AAAF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5CA0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7FFD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219A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4C4E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B6A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8403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081F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C572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B7BB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DACB">
            <w:pPr>
              <w:widowControl w:val="0"/>
              <w:spacing w:line="240" w:lineRule="auto"/>
              <w:ind w:firstLineChars="0"/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**</w:t>
            </w:r>
          </w:p>
        </w:tc>
      </w:tr>
    </w:tbl>
    <w:p w14:paraId="64C831AB">
      <w:pPr>
        <w:pStyle w:val="6"/>
        <w:spacing w:after="120" w:line="360" w:lineRule="auto"/>
        <w:ind w:left="0" w:leftChars="0" w:firstLine="0" w:firstLineChars="0"/>
        <w:jc w:val="both"/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备注：本单位无此数据。</w:t>
      </w:r>
    </w:p>
    <w:sectPr>
      <w:pgSz w:w="16838" w:h="11906" w:orient="landscape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261009F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EBA59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3666"/>
    <w:rsid w:val="004D5ED6"/>
    <w:rsid w:val="00CD2DA2"/>
    <w:rsid w:val="014B44AB"/>
    <w:rsid w:val="03C23D35"/>
    <w:rsid w:val="0541053E"/>
    <w:rsid w:val="060B474E"/>
    <w:rsid w:val="06480D62"/>
    <w:rsid w:val="07D576C9"/>
    <w:rsid w:val="0853092B"/>
    <w:rsid w:val="09A33BEF"/>
    <w:rsid w:val="0A9C1E01"/>
    <w:rsid w:val="0AFB062C"/>
    <w:rsid w:val="0CBB6AB7"/>
    <w:rsid w:val="0D3C55AA"/>
    <w:rsid w:val="0D3F1177"/>
    <w:rsid w:val="0D8238FA"/>
    <w:rsid w:val="0DF32FC8"/>
    <w:rsid w:val="0EE24861"/>
    <w:rsid w:val="0F205179"/>
    <w:rsid w:val="10E70B70"/>
    <w:rsid w:val="11186AAD"/>
    <w:rsid w:val="12C13A3A"/>
    <w:rsid w:val="13E04EA0"/>
    <w:rsid w:val="145D347D"/>
    <w:rsid w:val="16034CB9"/>
    <w:rsid w:val="180318B8"/>
    <w:rsid w:val="18D25015"/>
    <w:rsid w:val="1A006FFC"/>
    <w:rsid w:val="1A8A76C7"/>
    <w:rsid w:val="1AE26A82"/>
    <w:rsid w:val="1B1507F3"/>
    <w:rsid w:val="1CD9006B"/>
    <w:rsid w:val="211C6F9B"/>
    <w:rsid w:val="21DD736F"/>
    <w:rsid w:val="21F46BB0"/>
    <w:rsid w:val="22992C61"/>
    <w:rsid w:val="232A107F"/>
    <w:rsid w:val="23383099"/>
    <w:rsid w:val="247F2F78"/>
    <w:rsid w:val="24E731AF"/>
    <w:rsid w:val="256A6544"/>
    <w:rsid w:val="25A66FA6"/>
    <w:rsid w:val="263564F8"/>
    <w:rsid w:val="29526E1F"/>
    <w:rsid w:val="2B242CA4"/>
    <w:rsid w:val="2C496B44"/>
    <w:rsid w:val="2D653A6A"/>
    <w:rsid w:val="2EF32B26"/>
    <w:rsid w:val="307D1271"/>
    <w:rsid w:val="312F5FAA"/>
    <w:rsid w:val="32674984"/>
    <w:rsid w:val="33992198"/>
    <w:rsid w:val="33EC194A"/>
    <w:rsid w:val="33F82B82"/>
    <w:rsid w:val="344E52E0"/>
    <w:rsid w:val="36002A1B"/>
    <w:rsid w:val="37C242B9"/>
    <w:rsid w:val="3818072C"/>
    <w:rsid w:val="3979779C"/>
    <w:rsid w:val="3B6A18F7"/>
    <w:rsid w:val="3C616547"/>
    <w:rsid w:val="3D970020"/>
    <w:rsid w:val="41130890"/>
    <w:rsid w:val="420A3094"/>
    <w:rsid w:val="449115B4"/>
    <w:rsid w:val="452B6B43"/>
    <w:rsid w:val="495D6F47"/>
    <w:rsid w:val="4B216F40"/>
    <w:rsid w:val="4B8413B1"/>
    <w:rsid w:val="4BC805D1"/>
    <w:rsid w:val="4C075712"/>
    <w:rsid w:val="4C8049A8"/>
    <w:rsid w:val="4E234E84"/>
    <w:rsid w:val="4FF31B49"/>
    <w:rsid w:val="514A7858"/>
    <w:rsid w:val="53CD14AC"/>
    <w:rsid w:val="544929FF"/>
    <w:rsid w:val="54ED6E78"/>
    <w:rsid w:val="55E00CDB"/>
    <w:rsid w:val="5B4753F9"/>
    <w:rsid w:val="601D73E9"/>
    <w:rsid w:val="60453A0D"/>
    <w:rsid w:val="609C5B02"/>
    <w:rsid w:val="61001404"/>
    <w:rsid w:val="62E27805"/>
    <w:rsid w:val="63A42434"/>
    <w:rsid w:val="648172BE"/>
    <w:rsid w:val="6525568A"/>
    <w:rsid w:val="655976E9"/>
    <w:rsid w:val="65A361C3"/>
    <w:rsid w:val="663E65EC"/>
    <w:rsid w:val="66C64D00"/>
    <w:rsid w:val="6A283551"/>
    <w:rsid w:val="6A3B1D00"/>
    <w:rsid w:val="6CD02E62"/>
    <w:rsid w:val="70CD6084"/>
    <w:rsid w:val="725F7D46"/>
    <w:rsid w:val="73BB5FFC"/>
    <w:rsid w:val="742E2A8B"/>
    <w:rsid w:val="755A1A6E"/>
    <w:rsid w:val="75D74C81"/>
    <w:rsid w:val="770A7F0D"/>
    <w:rsid w:val="787E5EB6"/>
    <w:rsid w:val="78D45AD6"/>
    <w:rsid w:val="7912390B"/>
    <w:rsid w:val="797B13BC"/>
    <w:rsid w:val="7AE446F6"/>
    <w:rsid w:val="7B355BEA"/>
    <w:rsid w:val="7B460331"/>
    <w:rsid w:val="7BC61A76"/>
    <w:rsid w:val="7D8B2D13"/>
    <w:rsid w:val="7DBE498F"/>
    <w:rsid w:val="7DC937D5"/>
    <w:rsid w:val="7DCE5CDA"/>
    <w:rsid w:val="7EC259CB"/>
    <w:rsid w:val="7F593D4F"/>
    <w:rsid w:val="8BEEA9AC"/>
    <w:rsid w:val="D1FFED06"/>
    <w:rsid w:val="D77E0399"/>
    <w:rsid w:val="D7DBB506"/>
    <w:rsid w:val="EFA1D095"/>
    <w:rsid w:val="F35F5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Chars="200"/>
    </w:pPr>
    <w:rPr>
      <w:rFonts w:ascii="FangSong_GB2312" w:hAnsi="FangSong_GB2312" w:eastAsia="FangSong_GB2312" w:cstheme="minorBidi"/>
      <w:sz w:val="32"/>
      <w:szCs w:val="3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100" w:line="560" w:lineRule="exact"/>
      <w:ind w:firstLine="0"/>
      <w:outlineLvl w:val="0"/>
    </w:pPr>
    <w:rPr>
      <w:rFonts w:ascii="黑体" w:hAnsi="黑体" w:eastAsia="黑体"/>
      <w:b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50" w:after="80" w:line="560" w:lineRule="exact"/>
      <w:ind w:firstLine="0"/>
      <w:outlineLvl w:val="1"/>
    </w:pPr>
    <w:rPr>
      <w:rFonts w:ascii="KaiTi_GB2312" w:hAnsi="KaiTi_GB2312" w:eastAsia="KaiTi_GB2312"/>
      <w:b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before="100" w:after="50" w:line="560" w:lineRule="exact"/>
      <w:ind w:firstLine="0"/>
      <w:outlineLvl w:val="2"/>
    </w:pPr>
    <w:rPr>
      <w:rFonts w:ascii="KaiTi_GB2312" w:hAnsi="KaiTi_GB2312" w:eastAsia="KaiTi_GB2312"/>
      <w:b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nhideWhenUsed/>
    <w:qFormat/>
    <w:uiPriority w:val="0"/>
    <w:pPr>
      <w:spacing w:beforeLines="0" w:afterLines="0" w:line="380" w:lineRule="exact"/>
    </w:pPr>
    <w:rPr>
      <w:rFonts w:hint="default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qFormat/>
    <w:uiPriority w:val="0"/>
    <w:pPr>
      <w:spacing w:before="0" w:after="300" w:line="560" w:lineRule="exact"/>
      <w:ind w:firstLine="0"/>
      <w:jc w:val="center"/>
    </w:pPr>
    <w:rPr>
      <w:rFonts w:ascii="方正小标宋简体" w:hAnsi="方正小标宋简体" w:eastAsia="方正小标宋简体"/>
      <w:sz w:val="44"/>
      <w:szCs w:val="44"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4097</Words>
  <Characters>4909</Characters>
  <TotalTime>6</TotalTime>
  <ScaleCrop>false</ScaleCrop>
  <LinksUpToDate>false</LinksUpToDate>
  <CharactersWithSpaces>4970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2026-02-07T15:59:00Z</dcterms:created>
  <dc:creator>Administrator</dc:creator>
  <cp:lastModifiedBy>yang</cp:lastModifiedBy>
  <cp:lastPrinted>2026-02-13T15:41:00Z</cp:lastPrinted>
  <dcterms:modified xsi:type="dcterms:W3CDTF">2026-02-24T00:55:57Z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eyJoZGlkIjoiYzMwYTQwNjYyNzNlZmYwODg0MzMwMTU3ODZmOTRmOGMiLCJ1c2VySWQiOiI0MjAxMzUxNzQifQ==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50E2DC77DFAC4ED3A8577BA66CEB6E24_12</vt:lpwstr>
  </property>
</Properties>
</file>