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442"/>
        </w:tabs>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3</w:t>
      </w:r>
      <w:r>
        <w:rPr>
          <w:rFonts w:hint="eastAsia" w:ascii="黑体" w:hAnsi="黑体" w:eastAsia="黑体" w:cs="黑体"/>
          <w:sz w:val="32"/>
          <w:szCs w:val="32"/>
          <w:lang w:val="en-US" w:eastAsia="zh-CN"/>
        </w:rPr>
        <w:tab/>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Theme="minorEastAsia" w:hAnsiTheme="minorEastAsia" w:eastAsiaTheme="minorEastAsia" w:cstheme="minorEastAsia"/>
          <w:b w:val="0"/>
          <w:bCs w:val="0"/>
          <w:sz w:val="44"/>
          <w:szCs w:val="44"/>
        </w:rPr>
      </w:pPr>
      <w:r>
        <w:rPr>
          <w:rFonts w:hint="eastAsia" w:asciiTheme="minorEastAsia" w:hAnsiTheme="minorEastAsia" w:eastAsiaTheme="minorEastAsia" w:cstheme="minorEastAsia"/>
          <w:b w:val="0"/>
          <w:bCs w:val="0"/>
          <w:sz w:val="44"/>
          <w:szCs w:val="44"/>
          <w:lang w:eastAsia="zh-CN"/>
        </w:rPr>
        <w:t>建议</w:t>
      </w:r>
      <w:r>
        <w:rPr>
          <w:rFonts w:hint="eastAsia" w:asciiTheme="minorEastAsia" w:hAnsiTheme="minorEastAsia" w:eastAsiaTheme="minorEastAsia" w:cstheme="minorEastAsia"/>
          <w:b w:val="0"/>
          <w:bCs w:val="0"/>
          <w:sz w:val="44"/>
          <w:szCs w:val="44"/>
        </w:rPr>
        <w:t>撤销</w:t>
      </w:r>
      <w:r>
        <w:rPr>
          <w:rFonts w:hint="eastAsia" w:asciiTheme="minorEastAsia" w:hAnsiTheme="minorEastAsia" w:eastAsiaTheme="minorEastAsia" w:cstheme="minorEastAsia"/>
          <w:sz w:val="44"/>
          <w:szCs w:val="44"/>
          <w:lang w:eastAsia="zh-CN"/>
        </w:rPr>
        <w:t>全国民主法治示范村（社区）</w:t>
      </w:r>
      <w:r>
        <w:rPr>
          <w:rFonts w:hint="eastAsia" w:asciiTheme="minorEastAsia" w:hAnsiTheme="minorEastAsia" w:eastAsiaTheme="minorEastAsia" w:cstheme="minorEastAsia"/>
          <w:b w:val="0"/>
          <w:bCs w:val="0"/>
          <w:sz w:val="44"/>
          <w:szCs w:val="44"/>
        </w:rPr>
        <w:t>名单汇总表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32"/>
          <w:szCs w:val="32"/>
          <w:u w:val="single"/>
        </w:rPr>
      </w:pP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i w:val="0"/>
          <w:iCs w:val="0"/>
          <w:sz w:val="32"/>
          <w:szCs w:val="32"/>
          <w:u w:val="none"/>
          <w:lang w:eastAsia="zh-CN"/>
        </w:rPr>
        <w:t>司法厅</w:t>
      </w:r>
      <w:r>
        <w:rPr>
          <w:rFonts w:hint="eastAsia" w:ascii="仿宋_GB2312" w:hAnsi="仿宋_GB2312" w:eastAsia="仿宋_GB2312" w:cs="仿宋_GB2312"/>
          <w:sz w:val="32"/>
          <w:szCs w:val="32"/>
        </w:rPr>
        <w:t xml:space="preserve">（盖章）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 填报时间</w:t>
      </w:r>
      <w:r>
        <w:rPr>
          <w:rFonts w:hint="eastAsia" w:ascii="仿宋_GB2312" w:hAnsi="仿宋_GB2312" w:eastAsia="仿宋_GB2312" w:cs="仿宋_GB2312"/>
          <w:sz w:val="32"/>
          <w:szCs w:val="32"/>
          <w:u w:val="single"/>
        </w:rPr>
        <w:t xml:space="preserve">             </w:t>
      </w:r>
    </w:p>
    <w:tbl>
      <w:tblPr>
        <w:tblStyle w:val="3"/>
        <w:tblW w:w="137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4"/>
        <w:gridCol w:w="4479"/>
        <w:gridCol w:w="2250"/>
        <w:gridCol w:w="57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4" w:hRule="atLeast"/>
        </w:trPr>
        <w:tc>
          <w:tcPr>
            <w:tcW w:w="1314" w:type="dxa"/>
            <w:tcBorders>
              <w:top w:val="single" w:color="auto" w:sz="4" w:space="0"/>
              <w:left w:val="single" w:color="auto" w:sz="4" w:space="0"/>
              <w:bottom w:val="single" w:color="auto" w:sz="4" w:space="0"/>
              <w:right w:val="single" w:color="auto" w:sz="4" w:space="0"/>
            </w:tcBorders>
            <w:vAlign w:val="center"/>
          </w:tcPr>
          <w:p>
            <w:pPr>
              <w:spacing w:line="480" w:lineRule="auto"/>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序号</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村（社区）名称</w:t>
            </w:r>
          </w:p>
        </w:tc>
        <w:tc>
          <w:tcPr>
            <w:tcW w:w="2250" w:type="dxa"/>
            <w:tcBorders>
              <w:top w:val="single" w:color="auto" w:sz="4" w:space="0"/>
              <w:left w:val="single" w:color="auto" w:sz="4" w:space="0"/>
              <w:bottom w:val="single" w:color="auto" w:sz="4" w:space="0"/>
              <w:right w:val="single" w:color="auto" w:sz="4" w:space="0"/>
            </w:tcBorders>
            <w:vAlign w:val="center"/>
          </w:tcPr>
          <w:p>
            <w:pPr>
              <w:spacing w:line="480" w:lineRule="auto"/>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命名时间</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撤销原因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南宁市青秀区伶俐镇独岭村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2008年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（第三批）</w:t>
            </w:r>
          </w:p>
        </w:tc>
        <w:tc>
          <w:tcPr>
            <w:tcW w:w="5737"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独领村党委书记、村委会主任黄明进对辖区内长期盘踞黑恶势力处置不力，造成极其恶劣的社会影响，后被青秀区纪委通报，给予其党内严重警告处分。</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both"/>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val="en-US" w:eastAsia="zh-CN"/>
              </w:rPr>
              <w:t>独领村村干部存在不作为、乱作为，存在办事不公、优亲厚友、损害群众利益的现象。独领村委于2018年7月被南宁市委组织部定性为软弱涣散基层党组织。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南宁市上林县镇圩瑶族乡东罗村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2015年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（第六批）</w:t>
            </w:r>
          </w:p>
        </w:tc>
        <w:tc>
          <w:tcPr>
            <w:tcW w:w="5737"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val="en-US" w:eastAsia="zh-CN"/>
              </w:rPr>
              <w:t>时任该村村干部韦春晖，于2019年因涉嫌非法采矿罪被批准逮捕。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南宁市武鸣区双桥镇下渌村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2004年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（第一批）</w:t>
            </w:r>
          </w:p>
        </w:tc>
        <w:tc>
          <w:tcPr>
            <w:tcW w:w="5737"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numPr>
                <w:ilvl w:val="0"/>
                <w:numId w:val="2"/>
              </w:numPr>
              <w:kinsoku/>
              <w:wordWrap/>
              <w:overflowPunct/>
              <w:topLinePunct w:val="0"/>
              <w:autoSpaceDE/>
              <w:autoSpaceDN/>
              <w:bidi w:val="0"/>
              <w:adjustRightInd/>
              <w:snapToGrid/>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2015年5月该村发生两起故意伤害案。</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jc w:val="center"/>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val="en-US" w:eastAsia="zh-CN"/>
              </w:rPr>
              <w:t>2019年3月，该村出现团伙涉恶案件。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w:t>
            </w:r>
          </w:p>
        </w:tc>
        <w:tc>
          <w:tcPr>
            <w:tcW w:w="4479"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桂林市平乐县平乐镇马渭村</w:t>
            </w:r>
          </w:p>
        </w:tc>
        <w:tc>
          <w:tcPr>
            <w:tcW w:w="2250"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2015年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第六批</w:t>
            </w:r>
          </w:p>
        </w:tc>
        <w:tc>
          <w:tcPr>
            <w:tcW w:w="5737"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val="en-US" w:eastAsia="zh-CN"/>
              </w:rPr>
              <w:t xml:space="preserve">   2018年2月8日平乐县人民法院认定原村委主任韦绍云违反土地管理法规，非法占用林地14.2620亩，改变被占用林地用途，其行为构成非法占用农用地罪，被判处拘役五个月，缓刑十个月【（2017）桂0330刑初174号】。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梧州市蒙山县蒙山镇甘棠村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2004年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bookmarkStart w:id="0" w:name="_GoBack"/>
            <w:bookmarkEnd w:id="0"/>
            <w:r>
              <w:rPr>
                <w:rFonts w:hint="eastAsia" w:ascii="方正仿宋_GBK" w:hAnsi="方正仿宋_GBK" w:eastAsia="方正仿宋_GBK" w:cs="方正仿宋_GBK"/>
                <w:sz w:val="32"/>
                <w:szCs w:val="32"/>
                <w:lang w:eastAsia="zh-CN"/>
              </w:rPr>
              <w:t>（第一批）</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2014年11月</w:t>
            </w:r>
            <w:r>
              <w:rPr>
                <w:rFonts w:hint="eastAsia" w:ascii="方正仿宋_GBK" w:hAnsi="方正仿宋_GBK" w:eastAsia="方正仿宋_GBK" w:cs="方正仿宋_GBK"/>
                <w:sz w:val="32"/>
                <w:szCs w:val="32"/>
                <w:lang w:eastAsia="zh-CN"/>
              </w:rPr>
              <w:t>，时任</w:t>
            </w:r>
            <w:r>
              <w:rPr>
                <w:rFonts w:hint="eastAsia" w:ascii="方正仿宋_GBK" w:hAnsi="方正仿宋_GBK" w:eastAsia="方正仿宋_GBK" w:cs="方正仿宋_GBK"/>
                <w:sz w:val="32"/>
                <w:szCs w:val="32"/>
              </w:rPr>
              <w:t>村委会主任朱东秀犯受贿罪，被</w:t>
            </w:r>
            <w:r>
              <w:rPr>
                <w:rFonts w:hint="eastAsia" w:ascii="方正仿宋_GBK" w:hAnsi="方正仿宋_GBK" w:eastAsia="方正仿宋_GBK" w:cs="方正仿宋_GBK"/>
                <w:sz w:val="32"/>
                <w:szCs w:val="32"/>
                <w:lang w:eastAsia="zh-CN"/>
              </w:rPr>
              <w:t>法院</w:t>
            </w:r>
            <w:r>
              <w:rPr>
                <w:rFonts w:hint="eastAsia" w:ascii="方正仿宋_GBK" w:hAnsi="方正仿宋_GBK" w:eastAsia="方正仿宋_GBK" w:cs="方正仿宋_GBK"/>
                <w:sz w:val="32"/>
                <w:szCs w:val="32"/>
              </w:rPr>
              <w:t>判处有期徒刑一年，缓刑一年零六个月。</w:t>
            </w:r>
          </w:p>
          <w:p>
            <w:pPr>
              <w:keepNext w:val="0"/>
              <w:keepLines w:val="0"/>
              <w:pageBreakBefore w:val="0"/>
              <w:widowControl w:val="0"/>
              <w:kinsoku/>
              <w:wordWrap/>
              <w:overflowPunct/>
              <w:topLinePunct w:val="0"/>
              <w:autoSpaceDE/>
              <w:autoSpaceDN/>
              <w:bidi w:val="0"/>
              <w:spacing w:line="560" w:lineRule="exact"/>
              <w:textAlignment w:val="auto"/>
              <w:rPr>
                <w:rFonts w:hint="eastAsia" w:ascii="方正仿宋_GBK" w:hAnsi="方正仿宋_GBK" w:eastAsia="方正仿宋_GBK" w:cs="方正仿宋_GBK"/>
                <w:sz w:val="32"/>
                <w:szCs w:val="3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6</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梧州市岑溪市糯垌镇绿云村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2006年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（第二批）</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现任村委干部徐时冲等人因违反国家法律法规规定被镇纪委立案审查</w:t>
            </w:r>
            <w:r>
              <w:rPr>
                <w:rFonts w:hint="eastAsia" w:ascii="方正仿宋_GBK" w:hAnsi="方正仿宋_GBK" w:eastAsia="方正仿宋_GBK" w:cs="方正仿宋_GBK"/>
                <w:sz w:val="32"/>
                <w:szCs w:val="3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7</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梧州市藤县濛江镇江权村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2008年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（第三批）</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因纠纷处理不当引发集体上访事件、越级上访事件或群体性事件，造成不良影响。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8</w:t>
            </w:r>
          </w:p>
        </w:tc>
        <w:tc>
          <w:tcPr>
            <w:tcW w:w="4479"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北海市银海区咸田镇白虎头村</w:t>
            </w:r>
          </w:p>
        </w:tc>
        <w:tc>
          <w:tcPr>
            <w:tcW w:w="2250"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第一批</w:t>
            </w:r>
          </w:p>
        </w:tc>
        <w:tc>
          <w:tcPr>
            <w:tcW w:w="5737"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val="en-US" w:eastAsia="zh-CN"/>
              </w:rPr>
              <w:t xml:space="preserve">    2010年时任</w:t>
            </w:r>
            <w:r>
              <w:rPr>
                <w:rFonts w:hint="eastAsia" w:ascii="方正仿宋_GBK" w:hAnsi="方正仿宋_GBK" w:eastAsia="方正仿宋_GBK" w:cs="方正仿宋_GBK"/>
                <w:sz w:val="32"/>
                <w:szCs w:val="32"/>
                <w:lang w:eastAsia="zh-CN"/>
              </w:rPr>
              <w:t>该村村委成员许坤因为违法犯罪，被追究刑事责任。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9</w:t>
            </w:r>
          </w:p>
        </w:tc>
        <w:tc>
          <w:tcPr>
            <w:tcW w:w="4479"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防城港市东兴市东兴镇楠木山村</w:t>
            </w:r>
          </w:p>
        </w:tc>
        <w:tc>
          <w:tcPr>
            <w:tcW w:w="2250"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2008年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第三批</w:t>
            </w:r>
          </w:p>
        </w:tc>
        <w:tc>
          <w:tcPr>
            <w:tcW w:w="5737"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一、</w:t>
            </w:r>
            <w:r>
              <w:rPr>
                <w:rFonts w:hint="eastAsia" w:ascii="方正仿宋_GBK" w:hAnsi="方正仿宋_GBK" w:eastAsia="方正仿宋_GBK" w:cs="方正仿宋_GBK"/>
                <w:sz w:val="32"/>
                <w:szCs w:val="32"/>
              </w:rPr>
              <w:t>2014年9月至2017年8月，东兴镇楠木山村委会违规发放村干部的津补贴，经2018年9月26日中共东兴市纪委常委会议研究决定</w:t>
            </w:r>
            <w:r>
              <w:rPr>
                <w:rFonts w:hint="eastAsia" w:ascii="方正仿宋_GBK" w:hAnsi="方正仿宋_GBK" w:eastAsia="方正仿宋_GBK" w:cs="方正仿宋_GBK"/>
                <w:sz w:val="32"/>
                <w:szCs w:val="32"/>
                <w:lang w:eastAsia="zh-CN"/>
              </w:rPr>
              <w:t>，给予涉案村干部</w:t>
            </w:r>
            <w:r>
              <w:rPr>
                <w:rFonts w:hint="eastAsia" w:ascii="方正仿宋_GBK" w:hAnsi="方正仿宋_GBK" w:eastAsia="方正仿宋_GBK" w:cs="方正仿宋_GBK"/>
                <w:sz w:val="32"/>
                <w:szCs w:val="32"/>
              </w:rPr>
              <w:t>党内警告处分。</w:t>
            </w:r>
          </w:p>
          <w:p>
            <w:pPr>
              <w:keepNext w:val="0"/>
              <w:keepLines w:val="0"/>
              <w:pageBreakBefore w:val="0"/>
              <w:widowControl w:val="0"/>
              <w:kinsoku/>
              <w:wordWrap/>
              <w:overflowPunct/>
              <w:topLinePunct w:val="0"/>
              <w:autoSpaceDE/>
              <w:autoSpaceDN/>
              <w:bidi w:val="0"/>
              <w:spacing w:line="56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二、</w:t>
            </w:r>
            <w:r>
              <w:rPr>
                <w:rFonts w:hint="eastAsia" w:ascii="方正仿宋_GBK" w:hAnsi="方正仿宋_GBK" w:eastAsia="方正仿宋_GBK" w:cs="方正仿宋_GBK"/>
                <w:sz w:val="32"/>
                <w:szCs w:val="32"/>
              </w:rPr>
              <w:t>2017年11月17日，村委委员李世聪因违法用地被中共东兴市纪律检查委</w:t>
            </w:r>
            <w:r>
              <w:rPr>
                <w:rFonts w:hint="eastAsia" w:ascii="方正仿宋_GBK" w:hAnsi="方正仿宋_GBK" w:eastAsia="方正仿宋_GBK" w:cs="方正仿宋_GBK"/>
                <w:sz w:val="32"/>
                <w:szCs w:val="32"/>
                <w:lang w:eastAsia="zh-CN"/>
              </w:rPr>
              <w:t>员</w:t>
            </w:r>
            <w:r>
              <w:rPr>
                <w:rFonts w:hint="eastAsia" w:ascii="方正仿宋_GBK" w:hAnsi="方正仿宋_GBK" w:eastAsia="方正仿宋_GBK" w:cs="方正仿宋_GBK"/>
                <w:sz w:val="32"/>
                <w:szCs w:val="32"/>
              </w:rPr>
              <w:t>会给予党内警告处分。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10</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防城港市防城区那良镇高林村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2010年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第四批</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防城区纪</w:t>
            </w:r>
            <w:r>
              <w:rPr>
                <w:rFonts w:hint="eastAsia" w:ascii="方正仿宋_GBK" w:hAnsi="方正仿宋_GBK" w:eastAsia="方正仿宋_GBK" w:cs="方正仿宋_GBK"/>
                <w:sz w:val="32"/>
                <w:szCs w:val="32"/>
                <w:lang w:eastAsia="zh-CN"/>
              </w:rPr>
              <w:t>委</w:t>
            </w:r>
            <w:r>
              <w:rPr>
                <w:rFonts w:hint="eastAsia" w:ascii="方正仿宋_GBK" w:hAnsi="方正仿宋_GBK" w:eastAsia="方正仿宋_GBK" w:cs="方正仿宋_GBK"/>
                <w:sz w:val="32"/>
                <w:szCs w:val="32"/>
              </w:rPr>
              <w:t>进行专项检查</w:t>
            </w:r>
            <w:r>
              <w:rPr>
                <w:rFonts w:hint="eastAsia" w:ascii="方正仿宋_GBK" w:hAnsi="方正仿宋_GBK" w:eastAsia="方正仿宋_GBK" w:cs="方正仿宋_GBK"/>
                <w:sz w:val="32"/>
                <w:szCs w:val="32"/>
                <w:lang w:eastAsia="zh-CN"/>
              </w:rPr>
              <w:t>时</w:t>
            </w:r>
            <w:r>
              <w:rPr>
                <w:rFonts w:hint="eastAsia" w:ascii="方正仿宋_GBK" w:hAnsi="方正仿宋_GBK" w:eastAsia="方正仿宋_GBK" w:cs="方正仿宋_GBK"/>
                <w:sz w:val="32"/>
                <w:szCs w:val="32"/>
              </w:rPr>
              <w:t>，发现高林村委会没有严格按照要求上报村死亡人员情况，导致多领取边民生活补助。村党支部副书记、村委主任邓永光因监管、核实不到位，造成国家惠民资金损失</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决定给予邓永光党内警告处分。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11</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防城港市东兴市马路镇平丰村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2012年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第五批</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2014年至2016年，村党支部书记、村委会主任许光伟在扶贫领域资金管理使用中的违纪问题，2017年7月31日，经东兴市纪委常委会议研究决定，给予许光伟党内警告处分。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12</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320" w:firstLineChars="1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防城港市</w:t>
            </w:r>
            <w:r>
              <w:rPr>
                <w:rFonts w:hint="eastAsia" w:ascii="方正仿宋_GBK" w:hAnsi="方正仿宋_GBK" w:eastAsia="方正仿宋_GBK" w:cs="方正仿宋_GBK"/>
                <w:sz w:val="32"/>
                <w:szCs w:val="32"/>
              </w:rPr>
              <w:t>上思县那琴乡龙楼村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2015年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第六批</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一、</w:t>
            </w:r>
            <w:r>
              <w:rPr>
                <w:rFonts w:hint="eastAsia" w:ascii="方正仿宋_GBK" w:hAnsi="方正仿宋_GBK" w:eastAsia="方正仿宋_GBK" w:cs="方正仿宋_GBK"/>
                <w:sz w:val="32"/>
                <w:szCs w:val="32"/>
              </w:rPr>
              <w:t>2015年村党支部书记陆惠民、村委会主任赵威因违规申请农村危房改造指标并获取国家资金补助。中共那琴乡党委会议研究决定，给予陆惠民、赵威党内严重警告处分。</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二、</w:t>
            </w:r>
            <w:r>
              <w:rPr>
                <w:rFonts w:hint="eastAsia" w:ascii="方正仿宋_GBK" w:hAnsi="方正仿宋_GBK" w:eastAsia="方正仿宋_GBK" w:cs="方正仿宋_GBK"/>
                <w:sz w:val="32"/>
                <w:szCs w:val="32"/>
              </w:rPr>
              <w:t>2019年被上思县定为“软弱涣散村”。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13</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贵港市桂平市南木镇黎明村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2006年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（第二批）</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textAlignment w:val="auto"/>
              <w:rPr>
                <w:rFonts w:hint="default" w:ascii="方正仿宋_GBK" w:hAnsi="方正仿宋_GBK" w:eastAsia="方正仿宋_GBK" w:cs="方正仿宋_GBK"/>
                <w:sz w:val="32"/>
                <w:szCs w:val="32"/>
                <w:lang w:val="en-US"/>
              </w:rPr>
            </w:pPr>
            <w:r>
              <w:rPr>
                <w:rFonts w:hint="eastAsia" w:ascii="方正仿宋_GBK" w:hAnsi="方正仿宋_GBK" w:eastAsia="方正仿宋_GBK" w:cs="方正仿宋_GBK"/>
                <w:sz w:val="32"/>
                <w:szCs w:val="32"/>
                <w:lang w:val="en-US" w:eastAsia="zh-CN"/>
              </w:rPr>
              <w:t xml:space="preserve">    时任</w:t>
            </w:r>
            <w:r>
              <w:rPr>
                <w:rFonts w:hint="eastAsia" w:ascii="仿宋_GB2312" w:eastAsia="仿宋_GB2312"/>
                <w:color w:val="000000" w:themeColor="text1"/>
                <w:kern w:val="0"/>
                <w:sz w:val="32"/>
                <w:szCs w:val="32"/>
                <w:lang w:eastAsia="zh-CN"/>
                <w14:textFill>
                  <w14:solidFill>
                    <w14:schemeClr w14:val="tx1"/>
                  </w14:solidFill>
                </w14:textFill>
              </w:rPr>
              <w:t>该村委会副主任辛桂勇因赌博于</w:t>
            </w:r>
            <w:r>
              <w:rPr>
                <w:rFonts w:hint="eastAsia" w:ascii="仿宋_GB2312" w:eastAsia="仿宋_GB2312"/>
                <w:color w:val="000000" w:themeColor="text1"/>
                <w:kern w:val="0"/>
                <w:sz w:val="32"/>
                <w:szCs w:val="32"/>
                <w:lang w:val="en-US" w:eastAsia="zh-CN"/>
                <w14:textFill>
                  <w14:solidFill>
                    <w14:schemeClr w14:val="tx1"/>
                  </w14:solidFill>
                </w14:textFill>
              </w:rPr>
              <w:t>2014年9月被公安局抓获并进行行政处罚。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14</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贵港市桂平市社坡镇禄全村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2018年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（第七批）</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ind w:firstLine="320" w:firstLineChars="100"/>
              <w:textAlignment w:val="auto"/>
              <w:rPr>
                <w:rFonts w:hint="default" w:ascii="方正仿宋_GBK" w:hAnsi="方正仿宋_GBK" w:eastAsia="方正仿宋_GBK" w:cs="方正仿宋_GBK"/>
                <w:sz w:val="32"/>
                <w:szCs w:val="32"/>
                <w:lang w:val="en-US"/>
              </w:rPr>
            </w:pPr>
            <w:r>
              <w:rPr>
                <w:rFonts w:hint="eastAsia" w:ascii="仿宋_GB2312" w:hAnsi="仿宋_GB2312" w:eastAsia="仿宋_GB2312" w:cs="仿宋_GB2312"/>
                <w:kern w:val="0"/>
                <w:sz w:val="32"/>
                <w:szCs w:val="32"/>
                <w:lang w:val="en-US" w:eastAsia="zh-CN" w:bidi="ar"/>
              </w:rPr>
              <w:t>时任该村委会主任薛盛才因滥用职权，被桂平市纪委处以撤销党内职务处罚；村支书黄仁坤因玩忽职守被桂平市纪委处以开除党籍处罚；村妇女主任薛杰芬因违反廉洁纪律被桂平市纪委处以党内警告处分。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15</w:t>
            </w:r>
          </w:p>
        </w:tc>
        <w:tc>
          <w:tcPr>
            <w:tcW w:w="4479"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百色市田东县祥周镇中平村</w:t>
            </w:r>
          </w:p>
        </w:tc>
        <w:tc>
          <w:tcPr>
            <w:tcW w:w="2250"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2012年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（第四批）</w:t>
            </w:r>
          </w:p>
        </w:tc>
        <w:tc>
          <w:tcPr>
            <w:tcW w:w="5737"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ind w:firstLine="640" w:firstLineChars="200"/>
              <w:jc w:val="lef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一、2014年7月，中平村委以百渡村村民乱开荒破坏原始正义地貌为由，带领村民约150人到争议地将百渡村村民种植的农作物损毁，</w:t>
            </w:r>
            <w:r>
              <w:rPr>
                <w:rFonts w:hint="eastAsia" w:ascii="方正仿宋_GBK" w:hAnsi="方正仿宋_GBK" w:eastAsia="方正仿宋_GBK" w:cs="方正仿宋_GBK"/>
                <w:sz w:val="32"/>
                <w:szCs w:val="32"/>
              </w:rPr>
              <w:t>造成重大经济损失</w:t>
            </w:r>
            <w:r>
              <w:rPr>
                <w:rFonts w:hint="eastAsia" w:ascii="方正仿宋_GBK" w:hAnsi="方正仿宋_GBK" w:eastAsia="方正仿宋_GBK" w:cs="方正仿宋_GBK"/>
                <w:sz w:val="32"/>
                <w:szCs w:val="32"/>
                <w:lang w:eastAsia="zh-CN"/>
              </w:rPr>
              <w:t>与</w:t>
            </w:r>
            <w:r>
              <w:rPr>
                <w:rFonts w:hint="eastAsia" w:ascii="方正仿宋_GBK" w:hAnsi="方正仿宋_GBK" w:eastAsia="方正仿宋_GBK" w:cs="方正仿宋_GBK"/>
                <w:sz w:val="32"/>
                <w:szCs w:val="32"/>
              </w:rPr>
              <w:t>恶劣的</w:t>
            </w:r>
            <w:r>
              <w:rPr>
                <w:rFonts w:hint="eastAsia" w:ascii="方正仿宋_GBK" w:hAnsi="方正仿宋_GBK" w:eastAsia="方正仿宋_GBK" w:cs="方正仿宋_GBK"/>
                <w:sz w:val="32"/>
                <w:szCs w:val="32"/>
                <w:lang w:eastAsia="zh-CN"/>
              </w:rPr>
              <w:t>社会</w:t>
            </w:r>
            <w:r>
              <w:rPr>
                <w:rFonts w:hint="eastAsia" w:ascii="方正仿宋_GBK" w:hAnsi="方正仿宋_GBK" w:eastAsia="方正仿宋_GBK" w:cs="方正仿宋_GBK"/>
                <w:sz w:val="32"/>
                <w:szCs w:val="32"/>
              </w:rPr>
              <w:t>影响</w:t>
            </w:r>
            <w:r>
              <w:rPr>
                <w:rFonts w:hint="eastAsia" w:ascii="方正仿宋_GBK" w:hAnsi="方正仿宋_GBK" w:eastAsia="方正仿宋_GBK" w:cs="方正仿宋_GBK"/>
                <w:sz w:val="32"/>
                <w:szCs w:val="32"/>
                <w:lang w:val="en-US" w:eastAsia="zh-CN"/>
              </w:rPr>
              <w:t>。</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方正仿宋_GBK" w:hAnsi="方正仿宋_GBK" w:eastAsia="方正仿宋_GBK" w:cs="方正仿宋_GBK"/>
                <w:sz w:val="32"/>
                <w:szCs w:val="32"/>
                <w:lang w:val="en-US"/>
              </w:rPr>
            </w:pPr>
            <w:r>
              <w:rPr>
                <w:rFonts w:hint="eastAsia" w:ascii="方正仿宋_GBK" w:hAnsi="方正仿宋_GBK" w:eastAsia="方正仿宋_GBK" w:cs="方正仿宋_GBK"/>
                <w:sz w:val="32"/>
                <w:szCs w:val="32"/>
                <w:lang w:val="en-US" w:eastAsia="zh-CN"/>
              </w:rPr>
              <w:t>二、2016年8月，时任中平村委副主任黄宜因参与赌博被公安局治安处罚。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16</w:t>
            </w:r>
          </w:p>
        </w:tc>
        <w:tc>
          <w:tcPr>
            <w:tcW w:w="4479"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贺州市钟山县公安镇荷塘村</w:t>
            </w:r>
          </w:p>
        </w:tc>
        <w:tc>
          <w:tcPr>
            <w:tcW w:w="2250"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2008年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第三批</w:t>
            </w:r>
          </w:p>
        </w:tc>
        <w:tc>
          <w:tcPr>
            <w:tcW w:w="5737"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2016年3月24日发生了一起村民聚众斗殴案件，造成一人死亡多人受伤。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131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17</w:t>
            </w:r>
          </w:p>
        </w:tc>
        <w:tc>
          <w:tcPr>
            <w:tcW w:w="447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来宾市</w:t>
            </w:r>
            <w:r>
              <w:rPr>
                <w:rFonts w:hint="eastAsia" w:ascii="方正仿宋_GBK" w:hAnsi="方正仿宋_GBK" w:eastAsia="方正仿宋_GBK" w:cs="方正仿宋_GBK"/>
                <w:sz w:val="32"/>
                <w:szCs w:val="32"/>
              </w:rPr>
              <w:t>武宣县二塘镇樟村</w:t>
            </w:r>
          </w:p>
        </w:tc>
        <w:tc>
          <w:tcPr>
            <w:tcW w:w="22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2010年</w:t>
            </w:r>
          </w:p>
          <w:p>
            <w:pPr>
              <w:keepNext w:val="0"/>
              <w:keepLines w:val="0"/>
              <w:pageBreakBefore w:val="0"/>
              <w:widowControl w:val="0"/>
              <w:kinsoku/>
              <w:wordWrap/>
              <w:overflowPunct/>
              <w:topLinePunct w:val="0"/>
              <w:autoSpaceDE/>
              <w:autoSpaceDN/>
              <w:bidi w:val="0"/>
              <w:spacing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（第四批）</w:t>
            </w:r>
          </w:p>
        </w:tc>
        <w:tc>
          <w:tcPr>
            <w:tcW w:w="57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2019年</w:t>
            </w:r>
            <w:r>
              <w:rPr>
                <w:rFonts w:hint="eastAsia" w:ascii="方正仿宋_GBK" w:hAnsi="方正仿宋_GBK" w:eastAsia="方正仿宋_GBK" w:cs="方正仿宋_GBK"/>
                <w:sz w:val="32"/>
                <w:szCs w:val="32"/>
                <w:lang w:val="en-US" w:eastAsia="zh-CN"/>
              </w:rPr>
              <w:t>3月</w:t>
            </w:r>
            <w:r>
              <w:rPr>
                <w:rFonts w:hint="eastAsia" w:ascii="方正仿宋_GBK" w:hAnsi="方正仿宋_GBK" w:eastAsia="方正仿宋_GBK" w:cs="方正仿宋_GBK"/>
                <w:sz w:val="32"/>
                <w:szCs w:val="32"/>
              </w:rPr>
              <w:t>该村发生一起故意杀人案，村民罗胜毅在樟村卫生所旁边的棋牌室门口被人捅伤致死，现犯罪嫌疑人李勋已被依法逮捕。</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2019年4月该村村民黄顺凡到村委办理低保未果产生报复心理，购买柴油烧毁了村委一楼办公大厅的桌椅、电脑、打印机等办公物品，造成重大经济损失</w:t>
            </w:r>
            <w:r>
              <w:rPr>
                <w:rFonts w:hint="eastAsia" w:ascii="方正仿宋_GBK" w:hAnsi="方正仿宋_GBK" w:eastAsia="方正仿宋_GBK" w:cs="方正仿宋_GBK"/>
                <w:sz w:val="32"/>
                <w:szCs w:val="32"/>
                <w:lang w:eastAsia="zh-CN"/>
              </w:rPr>
              <w:t>与</w:t>
            </w:r>
            <w:r>
              <w:rPr>
                <w:rFonts w:hint="eastAsia" w:ascii="方正仿宋_GBK" w:hAnsi="方正仿宋_GBK" w:eastAsia="方正仿宋_GBK" w:cs="方正仿宋_GBK"/>
                <w:sz w:val="32"/>
                <w:szCs w:val="32"/>
              </w:rPr>
              <w:t>恶劣的</w:t>
            </w:r>
            <w:r>
              <w:rPr>
                <w:rFonts w:hint="eastAsia" w:ascii="方正仿宋_GBK" w:hAnsi="方正仿宋_GBK" w:eastAsia="方正仿宋_GBK" w:cs="方正仿宋_GBK"/>
                <w:sz w:val="32"/>
                <w:szCs w:val="32"/>
                <w:lang w:eastAsia="zh-CN"/>
              </w:rPr>
              <w:t>社会</w:t>
            </w:r>
            <w:r>
              <w:rPr>
                <w:rFonts w:hint="eastAsia" w:ascii="方正仿宋_GBK" w:hAnsi="方正仿宋_GBK" w:eastAsia="方正仿宋_GBK" w:cs="方正仿宋_GBK"/>
                <w:sz w:val="32"/>
                <w:szCs w:val="32"/>
              </w:rPr>
              <w:t>影响。</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方正仿宋_GBK" w:hAnsi="方正仿宋_GBK" w:eastAsia="方正仿宋_GBK" w:cs="方正仿宋_GBK"/>
                <w:sz w:val="32"/>
                <w:szCs w:val="32"/>
              </w:rPr>
            </w:pPr>
          </w:p>
        </w:tc>
      </w:tr>
    </w:tbl>
    <w:p>
      <w:pPr>
        <w:keepNext w:val="0"/>
        <w:keepLines w:val="0"/>
        <w:pageBreakBefore w:val="0"/>
        <w:widowControl w:val="0"/>
        <w:kinsoku/>
        <w:wordWrap/>
        <w:overflowPunct/>
        <w:topLinePunct w:val="0"/>
        <w:autoSpaceDE/>
        <w:autoSpaceDN/>
        <w:bidi w:val="0"/>
        <w:spacing w:line="560" w:lineRule="exact"/>
        <w:jc w:val="both"/>
        <w:textAlignment w:val="auto"/>
      </w:pPr>
    </w:p>
    <w:sectPr>
      <w:pgSz w:w="16838" w:h="11906" w:orient="landscape"/>
      <w:pgMar w:top="1474" w:right="2098" w:bottom="1418"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_GBK">
    <w:panose1 w:val="02000000000000000000"/>
    <w:charset w:val="86"/>
    <w:family w:val="auto"/>
    <w:pitch w:val="default"/>
    <w:sig w:usb0="A00002BF" w:usb1="38CF7CFA" w:usb2="00082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9CFCB7"/>
    <w:multiLevelType w:val="singleLevel"/>
    <w:tmpl w:val="A89CFCB7"/>
    <w:lvl w:ilvl="0" w:tentative="0">
      <w:start w:val="1"/>
      <w:numFmt w:val="chineseCounting"/>
      <w:suff w:val="nothing"/>
      <w:lvlText w:val="%1、"/>
      <w:lvlJc w:val="left"/>
      <w:rPr>
        <w:rFonts w:hint="eastAsia"/>
      </w:rPr>
    </w:lvl>
  </w:abstractNum>
  <w:abstractNum w:abstractNumId="1">
    <w:nsid w:val="D29F3404"/>
    <w:multiLevelType w:val="singleLevel"/>
    <w:tmpl w:val="D29F3404"/>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842562"/>
    <w:rsid w:val="0C5132E3"/>
    <w:rsid w:val="10C06752"/>
    <w:rsid w:val="145A5680"/>
    <w:rsid w:val="2F3818E1"/>
    <w:rsid w:val="3E6A0991"/>
    <w:rsid w:val="42842562"/>
    <w:rsid w:val="444E0787"/>
    <w:rsid w:val="45EE1EEA"/>
    <w:rsid w:val="4BCC0326"/>
    <w:rsid w:val="503C3696"/>
    <w:rsid w:val="53266EC9"/>
    <w:rsid w:val="53B51434"/>
    <w:rsid w:val="54753B4F"/>
    <w:rsid w:val="579802B0"/>
    <w:rsid w:val="68EC5D48"/>
    <w:rsid w:val="70CE38BD"/>
    <w:rsid w:val="74A83E83"/>
    <w:rsid w:val="7748675A"/>
    <w:rsid w:val="79D934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spacing w:line="240" w:lineRule="atLeast"/>
      <w:jc w:val="left"/>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2019-06-27T05:08:00Z</dcterms:created>
  <dc:creator>刘美丽</dc:creator>
  <cp:lastModifiedBy>朝</cp:lastModifiedBy>
  <cp:lastPrinted>2019-09-16T01:06:00Z</cp:lastPrinted>
  <dcterms:modified xsi:type="dcterms:W3CDTF">2019-09-17T10:07:44Z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2052-11.1.0.9022</vt:lpwstr>
  </property>
</Properties>
</file>