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p>
    <w:p w:rsidR="00B703E4" w:rsidRDefault="00B703E4">
      <w:pPr>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自治区司法厅关于</w:t>
      </w:r>
      <w:r w:rsidRPr="006645BA">
        <w:rPr>
          <w:rFonts w:ascii="方正小标宋_GBK" w:eastAsia="方正小标宋_GBK" w:hAnsi="方正小标宋_GBK" w:cs="方正小标宋_GBK" w:hint="eastAsia"/>
          <w:bCs/>
          <w:sz w:val="44"/>
          <w:szCs w:val="44"/>
        </w:rPr>
        <w:t>事业单位工作人员</w:t>
      </w:r>
      <w:r>
        <w:rPr>
          <w:rFonts w:ascii="方正小标宋_GBK" w:eastAsia="方正小标宋_GBK" w:hAnsi="方正小标宋_GBK" w:cs="方正小标宋_GBK" w:hint="eastAsia"/>
          <w:bCs/>
          <w:sz w:val="44"/>
          <w:szCs w:val="44"/>
        </w:rPr>
        <w:t>表彰奖励</w:t>
      </w:r>
    </w:p>
    <w:p w:rsidR="00B703E4" w:rsidRDefault="00B703E4">
      <w:pPr>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候选对象的公示</w:t>
      </w:r>
    </w:p>
    <w:p w:rsidR="00B703E4" w:rsidRDefault="00B703E4">
      <w:pPr>
        <w:rPr>
          <w:rFonts w:ascii="仿宋_GB2312" w:eastAsia="仿宋_GB2312"/>
          <w:sz w:val="32"/>
          <w:szCs w:val="32"/>
        </w:rPr>
      </w:pPr>
    </w:p>
    <w:p w:rsidR="00B703E4" w:rsidRDefault="00B703E4" w:rsidP="0099568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按照自治区党委组织部、自治区人力资源和社会保障厅工作要求，根据《自治区司法厅开展事业单位工作人员奖励活动激励担当作为工作方案》，</w:t>
      </w:r>
      <w:r>
        <w:rPr>
          <w:rFonts w:ascii="仿宋_GB2312" w:eastAsia="仿宋_GB2312" w:hint="eastAsia"/>
          <w:sz w:val="32"/>
          <w:szCs w:val="32"/>
        </w:rPr>
        <w:t>经业务主管部门推荐，自治区司法厅政治部组织评审，拟推荐自治区法制研究室副</w:t>
      </w:r>
      <w:r w:rsidRPr="00995685">
        <w:rPr>
          <w:rFonts w:ascii="仿宋_GB2312" w:eastAsia="仿宋_GB2312" w:hint="eastAsia"/>
          <w:sz w:val="32"/>
          <w:szCs w:val="32"/>
        </w:rPr>
        <w:t>主任</w:t>
      </w:r>
      <w:r>
        <w:rPr>
          <w:rFonts w:ascii="黑体" w:eastAsia="黑体" w:hAnsi="黑体" w:hint="eastAsia"/>
          <w:sz w:val="32"/>
          <w:szCs w:val="32"/>
        </w:rPr>
        <w:t>党舒</w:t>
      </w:r>
      <w:r>
        <w:rPr>
          <w:rFonts w:ascii="仿宋_GB2312" w:eastAsia="仿宋_GB2312" w:hint="eastAsia"/>
          <w:sz w:val="32"/>
          <w:szCs w:val="32"/>
        </w:rPr>
        <w:t>同志为自治区司法厅事业单位工作人员记功候选人</w:t>
      </w:r>
      <w:r>
        <w:rPr>
          <w:rFonts w:ascii="仿宋_GB2312" w:eastAsia="仿宋_GB2312" w:hAnsi="仿宋_GB2312" w:cs="仿宋_GB2312" w:hint="eastAsia"/>
          <w:sz w:val="32"/>
          <w:szCs w:val="32"/>
        </w:rPr>
        <w:t>。</w:t>
      </w:r>
      <w:r>
        <w:rPr>
          <w:rFonts w:ascii="仿宋_GB2312" w:eastAsia="仿宋_GB2312" w:hint="eastAsia"/>
          <w:sz w:val="32"/>
          <w:szCs w:val="32"/>
        </w:rPr>
        <w:t>自治区</w:t>
      </w:r>
      <w:r w:rsidRPr="00995685">
        <w:rPr>
          <w:rFonts w:ascii="仿宋_GB2312" w:eastAsia="仿宋_GB2312" w:hint="eastAsia"/>
          <w:sz w:val="32"/>
          <w:szCs w:val="32"/>
        </w:rPr>
        <w:t>司法厅</w:t>
      </w:r>
      <w:r>
        <w:rPr>
          <w:rFonts w:ascii="仿宋_GB2312" w:eastAsia="仿宋_GB2312" w:hint="eastAsia"/>
          <w:sz w:val="32"/>
          <w:szCs w:val="32"/>
        </w:rPr>
        <w:t>机关服务中心工作人员</w:t>
      </w:r>
      <w:r w:rsidRPr="008B0717">
        <w:rPr>
          <w:rFonts w:ascii="黑体" w:eastAsia="黑体" w:hAnsi="黑体" w:hint="eastAsia"/>
          <w:sz w:val="32"/>
          <w:szCs w:val="32"/>
        </w:rPr>
        <w:t>谢士华</w:t>
      </w:r>
      <w:r w:rsidRPr="008B0717">
        <w:rPr>
          <w:rFonts w:ascii="仿宋_GB2312" w:eastAsia="仿宋_GB2312" w:hint="eastAsia"/>
          <w:sz w:val="32"/>
          <w:szCs w:val="32"/>
        </w:rPr>
        <w:t>、</w:t>
      </w:r>
      <w:r w:rsidRPr="008B0717">
        <w:rPr>
          <w:rFonts w:ascii="黑体" w:eastAsia="黑体" w:hAnsi="黑体" w:hint="eastAsia"/>
          <w:sz w:val="32"/>
          <w:szCs w:val="32"/>
        </w:rPr>
        <w:t>林慧明</w:t>
      </w:r>
      <w:r w:rsidRPr="008B0717">
        <w:rPr>
          <w:rFonts w:ascii="仿宋_GB2312" w:eastAsia="仿宋_GB2312" w:hint="eastAsia"/>
          <w:sz w:val="32"/>
          <w:szCs w:val="32"/>
        </w:rPr>
        <w:t>同志</w:t>
      </w:r>
      <w:r>
        <w:rPr>
          <w:rFonts w:ascii="仿宋_GB2312" w:eastAsia="仿宋_GB2312" w:hAnsi="仿宋_GB2312" w:cs="仿宋_GB2312" w:hint="eastAsia"/>
          <w:sz w:val="32"/>
          <w:szCs w:val="32"/>
        </w:rPr>
        <w:t>；</w:t>
      </w:r>
      <w:r>
        <w:rPr>
          <w:rFonts w:ascii="仿宋_GB2312" w:eastAsia="仿宋_GB2312" w:hint="eastAsia"/>
          <w:sz w:val="32"/>
          <w:szCs w:val="32"/>
        </w:rPr>
        <w:t>广西律师协会主任科员</w:t>
      </w:r>
      <w:r w:rsidRPr="008B0717">
        <w:rPr>
          <w:rFonts w:ascii="黑体" w:eastAsia="黑体" w:hAnsi="黑体" w:hint="eastAsia"/>
          <w:sz w:val="32"/>
          <w:szCs w:val="32"/>
        </w:rPr>
        <w:t>刘莹</w:t>
      </w:r>
      <w:r w:rsidRPr="008B0717">
        <w:rPr>
          <w:rFonts w:ascii="仿宋_GB2312" w:eastAsia="仿宋_GB2312" w:hint="eastAsia"/>
          <w:sz w:val="32"/>
          <w:szCs w:val="32"/>
        </w:rPr>
        <w:t>同志；南宁</w:t>
      </w:r>
      <w:r>
        <w:rPr>
          <w:rFonts w:ascii="仿宋_GB2312" w:eastAsia="仿宋_GB2312" w:hint="eastAsia"/>
          <w:sz w:val="32"/>
          <w:szCs w:val="32"/>
        </w:rPr>
        <w:t>市</w:t>
      </w:r>
      <w:r w:rsidRPr="008B0717">
        <w:rPr>
          <w:rFonts w:ascii="仿宋_GB2312" w:eastAsia="仿宋_GB2312" w:hint="eastAsia"/>
          <w:sz w:val="32"/>
          <w:szCs w:val="32"/>
        </w:rPr>
        <w:t>东博公证处二级公证员</w:t>
      </w:r>
      <w:r>
        <w:rPr>
          <w:rFonts w:ascii="黑体" w:eastAsia="黑体" w:hAnsi="黑体" w:hint="eastAsia"/>
          <w:sz w:val="32"/>
          <w:szCs w:val="32"/>
        </w:rPr>
        <w:t>陈晓云</w:t>
      </w:r>
      <w:r w:rsidRPr="008B0717">
        <w:rPr>
          <w:rFonts w:ascii="仿宋_GB2312" w:eastAsia="仿宋_GB2312" w:hint="eastAsia"/>
          <w:sz w:val="32"/>
          <w:szCs w:val="32"/>
        </w:rPr>
        <w:t>同志</w:t>
      </w:r>
      <w:r>
        <w:rPr>
          <w:rFonts w:ascii="仿宋_GB2312" w:eastAsia="仿宋_GB2312" w:hint="eastAsia"/>
          <w:sz w:val="32"/>
          <w:szCs w:val="32"/>
        </w:rPr>
        <w:t>；自治区法制研究室干部</w:t>
      </w:r>
      <w:r w:rsidRPr="003B3E1B">
        <w:rPr>
          <w:rFonts w:ascii="黑体" w:eastAsia="黑体" w:hAnsi="黑体" w:hint="eastAsia"/>
          <w:sz w:val="32"/>
          <w:szCs w:val="32"/>
        </w:rPr>
        <w:t>刘志聪</w:t>
      </w:r>
      <w:r>
        <w:rPr>
          <w:rFonts w:ascii="仿宋_GB2312" w:eastAsia="仿宋_GB2312" w:hint="eastAsia"/>
          <w:sz w:val="32"/>
          <w:szCs w:val="32"/>
        </w:rPr>
        <w:t>同志为自治区司法厅事业单位工作人员嘉奖候选人。</w:t>
      </w:r>
    </w:p>
    <w:p w:rsidR="00B703E4" w:rsidRDefault="00B703E4" w:rsidP="00995685">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现予以</w:t>
      </w:r>
      <w:r>
        <w:rPr>
          <w:rFonts w:ascii="仿宋_GB2312" w:eastAsia="仿宋_GB2312" w:hint="eastAsia"/>
          <w:sz w:val="32"/>
          <w:szCs w:val="32"/>
        </w:rPr>
        <w:t>公示。公示期为</w:t>
      </w:r>
      <w:r>
        <w:rPr>
          <w:rFonts w:ascii="仿宋_GB2312" w:eastAsia="仿宋_GB2312"/>
          <w:sz w:val="32"/>
          <w:szCs w:val="32"/>
        </w:rPr>
        <w:t>5</w:t>
      </w:r>
      <w:r>
        <w:rPr>
          <w:rFonts w:ascii="仿宋_GB2312" w:eastAsia="仿宋_GB2312" w:hint="eastAsia"/>
          <w:sz w:val="32"/>
          <w:szCs w:val="32"/>
        </w:rPr>
        <w:t>个工作日。对推荐候选对象如有异议，请以电话或书面形式并署真实姓名和联系地址，于</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18</w:t>
      </w:r>
      <w:r>
        <w:rPr>
          <w:rFonts w:ascii="仿宋_GB2312" w:eastAsia="仿宋_GB2312" w:hint="eastAsia"/>
          <w:sz w:val="32"/>
          <w:szCs w:val="32"/>
        </w:rPr>
        <w:t>日前邮寄或直接送自治区司法厅政治部（直接送的以送达日期为准，邮寄的以邮戳日期为准）。地址：南宁市青秀区星湖路北二里</w:t>
      </w:r>
      <w:r>
        <w:rPr>
          <w:rFonts w:ascii="仿宋_GB2312" w:eastAsia="仿宋_GB2312"/>
          <w:sz w:val="32"/>
          <w:szCs w:val="32"/>
        </w:rPr>
        <w:t>1</w:t>
      </w:r>
      <w:r>
        <w:rPr>
          <w:rFonts w:ascii="仿宋_GB2312" w:eastAsia="仿宋_GB2312" w:hint="eastAsia"/>
          <w:sz w:val="32"/>
          <w:szCs w:val="32"/>
        </w:rPr>
        <w:t>号，邮编：</w:t>
      </w:r>
      <w:r>
        <w:rPr>
          <w:rFonts w:ascii="仿宋_GB2312" w:eastAsia="仿宋_GB2312"/>
          <w:sz w:val="32"/>
          <w:szCs w:val="32"/>
        </w:rPr>
        <w:t>530022</w:t>
      </w:r>
      <w:r>
        <w:rPr>
          <w:rFonts w:ascii="仿宋_GB2312" w:eastAsia="仿宋_GB2312" w:hint="eastAsia"/>
          <w:sz w:val="32"/>
          <w:szCs w:val="32"/>
        </w:rPr>
        <w:t>，联系电话：</w:t>
      </w:r>
      <w:r>
        <w:rPr>
          <w:rFonts w:ascii="仿宋_GB2312" w:eastAsia="仿宋_GB2312"/>
          <w:sz w:val="32"/>
          <w:szCs w:val="32"/>
        </w:rPr>
        <w:t>0771-5876201</w:t>
      </w:r>
      <w:r>
        <w:rPr>
          <w:rFonts w:ascii="仿宋_GB2312" w:eastAsia="仿宋_GB2312" w:hint="eastAsia"/>
          <w:sz w:val="32"/>
          <w:szCs w:val="32"/>
        </w:rPr>
        <w:t>（兼传真）。</w:t>
      </w:r>
    </w:p>
    <w:p w:rsidR="00B703E4" w:rsidRDefault="00B703E4">
      <w:pPr>
        <w:spacing w:line="560" w:lineRule="exact"/>
        <w:ind w:firstLine="645"/>
        <w:rPr>
          <w:rFonts w:ascii="仿宋_GB2312" w:eastAsia="仿宋_GB2312"/>
          <w:sz w:val="32"/>
          <w:szCs w:val="32"/>
        </w:rPr>
      </w:pPr>
      <w:r>
        <w:rPr>
          <w:rFonts w:ascii="仿宋_GB2312" w:eastAsia="仿宋_GB2312" w:hint="eastAsia"/>
          <w:sz w:val="32"/>
          <w:szCs w:val="32"/>
        </w:rPr>
        <w:t>群众如实反映公示对象的有关问题受法律保护。</w:t>
      </w:r>
    </w:p>
    <w:p w:rsidR="00B703E4" w:rsidRDefault="00B703E4">
      <w:pPr>
        <w:spacing w:line="560" w:lineRule="exact"/>
        <w:ind w:firstLine="645"/>
        <w:rPr>
          <w:rFonts w:ascii="仿宋_GB2312" w:eastAsia="仿宋_GB2312"/>
          <w:sz w:val="32"/>
          <w:szCs w:val="32"/>
        </w:rPr>
      </w:pPr>
    </w:p>
    <w:p w:rsidR="00B703E4" w:rsidRDefault="00B703E4">
      <w:pPr>
        <w:spacing w:line="560" w:lineRule="exact"/>
        <w:ind w:firstLineChars="200" w:firstLine="596"/>
        <w:rPr>
          <w:rFonts w:ascii="仿宋_GB2312" w:eastAsia="仿宋_GB2312" w:hAnsi="仿宋_GB2312" w:cs="仿宋_GB2312"/>
          <w:bCs/>
          <w:snapToGrid w:val="0"/>
          <w:spacing w:val="-11"/>
          <w:sz w:val="32"/>
          <w:szCs w:val="32"/>
        </w:rPr>
      </w:pPr>
      <w:bookmarkStart w:id="0" w:name="_GoBack"/>
      <w:bookmarkEnd w:id="0"/>
    </w:p>
    <w:p w:rsidR="00B703E4" w:rsidRDefault="00B703E4">
      <w:pPr>
        <w:spacing w:line="560" w:lineRule="exact"/>
        <w:ind w:firstLineChars="1400" w:firstLine="4480"/>
        <w:rPr>
          <w:rFonts w:ascii="仿宋_GB2312" w:eastAsia="仿宋_GB2312"/>
          <w:sz w:val="32"/>
          <w:szCs w:val="32"/>
        </w:rPr>
      </w:pPr>
      <w:r>
        <w:rPr>
          <w:rFonts w:ascii="仿宋_GB2312" w:eastAsia="仿宋_GB2312" w:hint="eastAsia"/>
          <w:sz w:val="32"/>
          <w:szCs w:val="32"/>
        </w:rPr>
        <w:t>广西壮族自治区司法厅</w:t>
      </w:r>
    </w:p>
    <w:p w:rsidR="00B703E4" w:rsidRPr="00995685" w:rsidRDefault="00B703E4" w:rsidP="000E3D2B">
      <w:pPr>
        <w:spacing w:line="560" w:lineRule="exact"/>
        <w:ind w:firstLineChars="1500" w:firstLine="4800"/>
        <w:rPr>
          <w:rFonts w:ascii="仿宋_GB2312" w:eastAsia="仿宋_GB2312" w:hAnsi="仿宋" w:cs="黑体"/>
          <w:sz w:val="32"/>
          <w:szCs w:val="32"/>
        </w:rPr>
      </w:pP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13</w:t>
      </w:r>
      <w:r>
        <w:rPr>
          <w:rFonts w:ascii="仿宋_GB2312" w:eastAsia="仿宋_GB2312" w:hint="eastAsia"/>
          <w:sz w:val="32"/>
          <w:szCs w:val="32"/>
        </w:rPr>
        <w:t>日</w:t>
      </w:r>
    </w:p>
    <w:sectPr w:rsidR="00B703E4" w:rsidRPr="00995685" w:rsidSect="00995685">
      <w:footerReference w:type="default" r:id="rId6"/>
      <w:pgSz w:w="11906" w:h="16838"/>
      <w:pgMar w:top="1985" w:right="1531" w:bottom="170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3E4" w:rsidRDefault="00B703E4" w:rsidP="004731FD">
      <w:r>
        <w:separator/>
      </w:r>
    </w:p>
  </w:endnote>
  <w:endnote w:type="continuationSeparator" w:id="0">
    <w:p w:rsidR="00B703E4" w:rsidRDefault="00B703E4" w:rsidP="00473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3E4" w:rsidRDefault="00B703E4" w:rsidP="007448E4">
    <w:pPr>
      <w:pStyle w:val="Foot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05pt;margin-top:-4.1pt;width:35.05pt;height:18.15pt;z-index:251660288;mso-wrap-style:none;mso-position-horizontal-relative:margin" filled="f" stroked="f" strokeweight=".5pt">
          <v:textbox style="mso-fit-shape-to-text:t" inset="0,0,0,0">
            <w:txbxContent>
              <w:p w:rsidR="00B703E4" w:rsidRDefault="00B703E4" w:rsidP="007448E4">
                <w:pPr>
                  <w:pStyle w:val="Footer"/>
                  <w:jc w:val="right"/>
                  <w:rPr>
                    <w:rFonts w:ascii="仿宋_GB2312" w:eastAsia="仿宋_GB2312" w:hAnsi="仿宋_GB2312" w:cs="仿宋_GB2312"/>
                    <w:sz w:val="28"/>
                    <w:szCs w:val="28"/>
                  </w:rPr>
                </w:pP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- 2 -</w:t>
                </w:r>
                <w:r>
                  <w:rPr>
                    <w:rFonts w:ascii="仿宋_GB2312" w:eastAsia="仿宋_GB2312" w:hAnsi="仿宋_GB2312" w:cs="仿宋_GB2312"/>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3E4" w:rsidRDefault="00B703E4" w:rsidP="004731FD">
      <w:r>
        <w:separator/>
      </w:r>
    </w:p>
  </w:footnote>
  <w:footnote w:type="continuationSeparator" w:id="0">
    <w:p w:rsidR="00B703E4" w:rsidRDefault="00B703E4" w:rsidP="004731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1FD"/>
    <w:rsid w:val="000953C7"/>
    <w:rsid w:val="000E0EE4"/>
    <w:rsid w:val="000E3D2B"/>
    <w:rsid w:val="001F0F43"/>
    <w:rsid w:val="001F1BE0"/>
    <w:rsid w:val="001F27A7"/>
    <w:rsid w:val="002A44A4"/>
    <w:rsid w:val="002C26A4"/>
    <w:rsid w:val="003B3E1B"/>
    <w:rsid w:val="00403133"/>
    <w:rsid w:val="004731FD"/>
    <w:rsid w:val="00506B58"/>
    <w:rsid w:val="005E327E"/>
    <w:rsid w:val="006544E1"/>
    <w:rsid w:val="006645BA"/>
    <w:rsid w:val="006E5BBB"/>
    <w:rsid w:val="00735BB8"/>
    <w:rsid w:val="007448E4"/>
    <w:rsid w:val="00781219"/>
    <w:rsid w:val="008B0717"/>
    <w:rsid w:val="00912ACE"/>
    <w:rsid w:val="0094565B"/>
    <w:rsid w:val="00995685"/>
    <w:rsid w:val="00A11D12"/>
    <w:rsid w:val="00A8403E"/>
    <w:rsid w:val="00A97AD5"/>
    <w:rsid w:val="00B703E4"/>
    <w:rsid w:val="00BB0FBE"/>
    <w:rsid w:val="00BD21A0"/>
    <w:rsid w:val="00C00C4A"/>
    <w:rsid w:val="00D35C41"/>
    <w:rsid w:val="00DA3FA8"/>
    <w:rsid w:val="00DF2D6D"/>
    <w:rsid w:val="00E12F99"/>
    <w:rsid w:val="00E34D7B"/>
    <w:rsid w:val="02560203"/>
    <w:rsid w:val="04446F77"/>
    <w:rsid w:val="0AD508F4"/>
    <w:rsid w:val="0D88654E"/>
    <w:rsid w:val="0EDB608B"/>
    <w:rsid w:val="15373349"/>
    <w:rsid w:val="15900A47"/>
    <w:rsid w:val="1D223E4A"/>
    <w:rsid w:val="25B40935"/>
    <w:rsid w:val="269D5627"/>
    <w:rsid w:val="3A050306"/>
    <w:rsid w:val="3BD12354"/>
    <w:rsid w:val="40A93B2B"/>
    <w:rsid w:val="45ED1BE3"/>
    <w:rsid w:val="558D1D22"/>
    <w:rsid w:val="56EB2E65"/>
    <w:rsid w:val="59CD6378"/>
    <w:rsid w:val="5D8F0340"/>
    <w:rsid w:val="6887586A"/>
    <w:rsid w:val="68A7009E"/>
    <w:rsid w:val="72017BB2"/>
    <w:rsid w:val="757935BA"/>
    <w:rsid w:val="78010A2F"/>
    <w:rsid w:val="7B7534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1F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31F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0E0EE4"/>
    <w:rPr>
      <w:rFonts w:ascii="Times New Roman" w:hAnsi="Times New Roman" w:cs="Times New Roman"/>
      <w:sz w:val="18"/>
      <w:szCs w:val="18"/>
    </w:rPr>
  </w:style>
  <w:style w:type="paragraph" w:styleId="Header">
    <w:name w:val="header"/>
    <w:basedOn w:val="Normal"/>
    <w:link w:val="HeaderChar"/>
    <w:uiPriority w:val="99"/>
    <w:rsid w:val="004731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E0EE4"/>
    <w:rPr>
      <w:rFonts w:ascii="Times New Roman" w:hAnsi="Times New Roman" w:cs="Times New Roman"/>
      <w:sz w:val="18"/>
      <w:szCs w:val="18"/>
    </w:rPr>
  </w:style>
  <w:style w:type="paragraph" w:styleId="BalloonText">
    <w:name w:val="Balloon Text"/>
    <w:basedOn w:val="Normal"/>
    <w:link w:val="BalloonTextChar"/>
    <w:uiPriority w:val="99"/>
    <w:semiHidden/>
    <w:locked/>
    <w:rsid w:val="00C00C4A"/>
    <w:rPr>
      <w:sz w:val="18"/>
      <w:szCs w:val="18"/>
    </w:rPr>
  </w:style>
  <w:style w:type="character" w:customStyle="1" w:styleId="BalloonTextChar">
    <w:name w:val="Balloon Text Char"/>
    <w:basedOn w:val="DefaultParagraphFont"/>
    <w:link w:val="BalloonText"/>
    <w:uiPriority w:val="99"/>
    <w:semiHidden/>
    <w:rsid w:val="0069023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2</Pages>
  <Words>68</Words>
  <Characters>392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陈万斐</cp:lastModifiedBy>
  <cp:revision>9</cp:revision>
  <cp:lastPrinted>2019-08-13T00:52:00Z</cp:lastPrinted>
  <dcterms:created xsi:type="dcterms:W3CDTF">2019-08-09T07:18:00Z</dcterms:created>
  <dcterms:modified xsi:type="dcterms:W3CDTF">2019-08-13T00:52:00Z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