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vertAlign w:val="baseline"/>
        </w:rPr>
      </w:pPr>
    </w:p>
    <w:tbl>
      <w:tblPr>
        <w:tblStyle w:val="4"/>
        <w:tblW w:w="14752" w:type="dxa"/>
        <w:tblInd w:w="11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2"/>
        <w:gridCol w:w="3348"/>
        <w:gridCol w:w="564"/>
        <w:gridCol w:w="2652"/>
        <w:gridCol w:w="828"/>
        <w:gridCol w:w="3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2" w:hRule="atLeast"/>
        </w:trPr>
        <w:tc>
          <w:tcPr>
            <w:tcW w:w="818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000000"/>
                <w:vertAlign w:val="baseline"/>
                <w:lang w:eastAsia="zh-CN"/>
              </w:rPr>
              <w:drawing>
                <wp:inline distT="0" distB="0" distL="114300" distR="114300">
                  <wp:extent cx="3833495" cy="5052695"/>
                  <wp:effectExtent l="0" t="0" r="6985" b="6985"/>
                  <wp:docPr id="1" name="图片 1" descr="新加排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新加排水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3833495" cy="5052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000000"/>
                <w:vertAlign w:val="baseline"/>
                <w:lang w:eastAsia="zh-CN"/>
              </w:rPr>
              <w:drawing>
                <wp:inline distT="0" distB="0" distL="114300" distR="114300">
                  <wp:extent cx="1884680" cy="1504315"/>
                  <wp:effectExtent l="0" t="0" r="5080" b="4445"/>
                  <wp:docPr id="2" name="图片 2" descr="微信图片_201805181143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微信图片_2018051811434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4680" cy="1504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000000"/>
                <w:vertAlign w:val="baseline"/>
                <w:lang w:eastAsia="zh-CN"/>
              </w:rPr>
              <w:drawing>
                <wp:inline distT="0" distB="0" distL="114300" distR="114300">
                  <wp:extent cx="1926590" cy="1943735"/>
                  <wp:effectExtent l="0" t="0" r="8890" b="6985"/>
                  <wp:docPr id="3" name="图片 3" descr="微信图片_20180518114345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微信图片_201805181143451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1943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</w:p>
        </w:tc>
        <w:tc>
          <w:tcPr>
            <w:tcW w:w="3088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000000"/>
                <w:vertAlign w:val="baseline"/>
                <w:lang w:eastAsia="zh-CN"/>
              </w:rPr>
              <w:drawing>
                <wp:inline distT="0" distB="0" distL="114300" distR="114300">
                  <wp:extent cx="1579880" cy="1530985"/>
                  <wp:effectExtent l="0" t="0" r="5080" b="8255"/>
                  <wp:docPr id="5" name="图片 5" descr="微信图片_20180518114345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微信图片_201805181143452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9880" cy="1530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000000"/>
                <w:vertAlign w:val="baseline"/>
                <w:lang w:eastAsia="zh-CN"/>
              </w:rPr>
              <w:drawing>
                <wp:inline distT="0" distB="0" distL="114300" distR="114300">
                  <wp:extent cx="1616075" cy="1922780"/>
                  <wp:effectExtent l="0" t="0" r="14605" b="12700"/>
                  <wp:docPr id="4" name="图片 4" descr="微信图片_20180518114345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微信图片_201805181143452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6075" cy="1922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0" w:hRule="atLeast"/>
        </w:trPr>
        <w:tc>
          <w:tcPr>
            <w:tcW w:w="14752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增加雨水井,雨水排水明沟,预埋暗管 </w:t>
            </w:r>
          </w:p>
          <w:p>
            <w:p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备注: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为了不影大院正常运行,地面沥青施工分二个阶段施工,避开上班时间大动作施工</w:t>
            </w:r>
          </w:p>
          <w:p>
            <w:p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工程量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:</w:t>
            </w:r>
          </w:p>
          <w:p>
            <w:p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A排水系统:</w:t>
            </w:r>
          </w:p>
          <w:p>
            <w:p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雨水沉沙井0.4m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0.6m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1m深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4个,明沟架透空铸铁盖0.4m宽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64.3m长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0.4m深,暗管DN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ø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40cmPE波纹管6.5m+10.5m=17m</w:t>
            </w:r>
          </w:p>
          <w:p>
            <w:p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B 排水系统: </w:t>
            </w:r>
          </w:p>
          <w:p>
            <w:p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雨水沉沙井0.4m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0.6m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1m深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6个, 暗管DN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ø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40cmPE波纹管24.8m+11m+5.7m+41.4m=82.9m</w:t>
            </w:r>
          </w:p>
          <w:p>
            <w:p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C 排水系统: </w:t>
            </w:r>
          </w:p>
          <w:p>
            <w:p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雨水沉沙井0.4m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0.6m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1m深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5个, 暗管DN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ø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40cmPE波纹管38.7m+17.8m=56.5m  </w:t>
            </w:r>
          </w:p>
          <w:p>
            <w:pP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施工内容:</w:t>
            </w:r>
          </w:p>
          <w:p>
            <w:pP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雨水沉沙井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机械切割15cm砼地面 (0.8+1m)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15个=54m       </w:t>
            </w:r>
          </w:p>
          <w:p>
            <w:pPr>
              <w:numPr>
                <w:numId w:val="0"/>
              </w:num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2.机械破除15cm砼地面基层  0.8m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1m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15个=12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㎡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   </w:t>
            </w:r>
          </w:p>
          <w:p>
            <w:pPr>
              <w:numPr>
                <w:numId w:val="0"/>
              </w:num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3.人工挖 沉沙井土方  0.8m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1m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0.85m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15个=10.2立方米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4.人工装车, 废渣弃运外出运距15KM , 10.2立方米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1.5倍=15.3立方米</w:t>
            </w:r>
          </w:p>
          <w:p>
            <w:pPr>
              <w:numPr>
                <w:numId w:val="0"/>
              </w:num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5.沉沙井底5cm厚水泥沙浆垫,水泥沙浆1:2 , 0.8m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1m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15个=12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㎡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</w:p>
          <w:p>
            <w:pPr>
              <w:numPr>
                <w:numId w:val="0"/>
              </w:num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6.四周水泥沙浆砌12墙红砖,水泥沙浆1:2,   (0.8+1m)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0.95m高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15个=51.3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㎡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7.红砖墙内四周水泥沙浆抹灰,水泥沙浆1:2,(0.5+0.7m)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0.95m高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15个=34.2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㎡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8.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安装成套铸铁成品雨水井盖,污水井盖,电力井盖高出原地面8cm(15T车压)  </w:t>
            </w:r>
          </w:p>
          <w:p>
            <w:pPr>
              <w:numPr>
                <w:numId w:val="0"/>
              </w:num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9.四周采用C20砼加固      </w:t>
            </w:r>
          </w:p>
          <w:p>
            <w:pPr>
              <w:numPr>
                <w:numId w:val="0"/>
              </w:num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10.人工清理施工场地</w:t>
            </w:r>
          </w:p>
          <w:p>
            <w:pPr>
              <w:numPr>
                <w:numId w:val="0"/>
              </w:numP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1号楼前车棚前明沟</w:t>
            </w:r>
          </w:p>
          <w:p>
            <w:pPr>
              <w:numPr>
                <w:ilvl w:val="0"/>
                <w:numId w:val="2"/>
              </w:numPr>
              <w:tabs>
                <w:tab w:val="clear" w:pos="312"/>
              </w:tabs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机械切割15cm砼地面 (0.8m+64.7m)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2=131m</w:t>
            </w:r>
          </w:p>
          <w:p>
            <w:pPr>
              <w:numPr>
                <w:ilvl w:val="0"/>
                <w:numId w:val="2"/>
              </w:numPr>
              <w:tabs>
                <w:tab w:val="clear" w:pos="312"/>
              </w:tabs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机械破除15cm砼地面基层 0.8m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64.7m=51.76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㎡</w:t>
            </w:r>
          </w:p>
          <w:p>
            <w:pPr>
              <w:numPr>
                <w:ilvl w:val="0"/>
                <w:numId w:val="2"/>
              </w:numPr>
              <w:tabs>
                <w:tab w:val="clear" w:pos="312"/>
              </w:tabs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人工挖明沟土方 0.8m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64.7m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0.8m深=41.4立方米</w:t>
            </w:r>
          </w:p>
          <w:p>
            <w:pPr>
              <w:numPr>
                <w:ilvl w:val="0"/>
                <w:numId w:val="2"/>
              </w:numPr>
              <w:tabs>
                <w:tab w:val="clear" w:pos="312"/>
              </w:tabs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人工装车, 废渣弃运外出运距15KM,41.4立方米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1.5倍=62.1立方米</w:t>
            </w:r>
          </w:p>
          <w:p>
            <w:pPr>
              <w:numPr>
                <w:ilvl w:val="0"/>
                <w:numId w:val="2"/>
              </w:numPr>
              <w:tabs>
                <w:tab w:val="clear" w:pos="312"/>
              </w:tabs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明沟底5cm厚水泥沙浆垫,水泥沙浆1:2 , 0.8m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64.7m=51.76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㎡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四周水泥沙浆砌12墙红砖,水泥沙浆1:2,   (0.8+64.7m)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0.6m高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=78.6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㎡</w:t>
            </w:r>
          </w:p>
          <w:p>
            <w:pPr>
              <w:numPr>
                <w:ilvl w:val="0"/>
                <w:numId w:val="2"/>
              </w:numPr>
              <w:tabs>
                <w:tab w:val="clear" w:pos="312"/>
              </w:tabs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红砖墙内四周水泥沙浆抹灰,水泥沙浆1:2, (0.4+64.3m)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0.6m高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=77.6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㎡</w:t>
            </w:r>
          </w:p>
          <w:p>
            <w:pPr>
              <w:numPr>
                <w:ilvl w:val="0"/>
                <w:numId w:val="2"/>
              </w:numPr>
              <w:tabs>
                <w:tab w:val="clear" w:pos="312"/>
              </w:tabs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水沟底水泥沙浆找坡度,水泥沙浆1:2,  0.4m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64.3m25.72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㎡</w:t>
            </w:r>
          </w:p>
          <w:p>
            <w:pPr>
              <w:numPr>
                <w:ilvl w:val="0"/>
                <w:numId w:val="2"/>
              </w:numPr>
              <w:tabs>
                <w:tab w:val="clear" w:pos="312"/>
              </w:tabs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安装成套铸铁成品水沟盖,污水井盖,电力井盖高出原地面8cm(15T车压)  0.4m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64.3m25.72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㎡</w:t>
            </w:r>
          </w:p>
          <w:p>
            <w:pPr>
              <w:numPr>
                <w:ilvl w:val="0"/>
                <w:numId w:val="2"/>
              </w:numPr>
              <w:tabs>
                <w:tab w:val="clear" w:pos="312"/>
              </w:tabs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四周采用C20砼加固 </w:t>
            </w:r>
          </w:p>
          <w:p>
            <w:pPr>
              <w:numPr>
                <w:ilvl w:val="0"/>
                <w:numId w:val="2"/>
              </w:numPr>
              <w:tabs>
                <w:tab w:val="clear" w:pos="312"/>
              </w:tabs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人工清理施工场地</w:t>
            </w:r>
          </w:p>
          <w:p>
            <w:pPr>
              <w:numPr>
                <w:numId w:val="0"/>
              </w:numP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预埋排水管</w:t>
            </w:r>
          </w:p>
          <w:p>
            <w:pPr>
              <w:numPr>
                <w:ilvl w:val="0"/>
                <w:numId w:val="3"/>
              </w:numPr>
              <w:tabs>
                <w:tab w:val="clear" w:pos="312"/>
              </w:tabs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机械切割15cm砼地面  17m+82.9m+56.5m=156.4m</w:t>
            </w:r>
          </w:p>
          <w:p>
            <w:pPr>
              <w:numPr>
                <w:ilvl w:val="0"/>
                <w:numId w:val="3"/>
              </w:numPr>
              <w:tabs>
                <w:tab w:val="clear" w:pos="312"/>
              </w:tabs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机械破除15cm砼地面基层,156m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0.6m=93.84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㎡</w:t>
            </w:r>
          </w:p>
          <w:p>
            <w:pPr>
              <w:numPr>
                <w:ilvl w:val="0"/>
                <w:numId w:val="3"/>
              </w:numPr>
              <w:tabs>
                <w:tab w:val="clear" w:pos="312"/>
              </w:tabs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人工挖明沟土方,156m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0.6m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0.8m深=75.07立方米</w:t>
            </w:r>
            <w:bookmarkStart w:id="0" w:name="_GoBack"/>
            <w:bookmarkEnd w:id="0"/>
          </w:p>
          <w:p>
            <w:pPr>
              <w:numPr>
                <w:ilvl w:val="0"/>
                <w:numId w:val="3"/>
              </w:numPr>
              <w:tabs>
                <w:tab w:val="clear" w:pos="312"/>
              </w:tabs>
              <w:ind w:left="0" w:leftChars="0" w:firstLine="0" w:firstLineChars="0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人工装车, 废渣弃运外出运距15KM,  75.07立方米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1.5倍112.6立方米</w:t>
            </w:r>
          </w:p>
          <w:p>
            <w:pPr>
              <w:numPr>
                <w:ilvl w:val="0"/>
                <w:numId w:val="3"/>
              </w:numPr>
              <w:tabs>
                <w:tab w:val="clear" w:pos="312"/>
              </w:tabs>
              <w:ind w:left="0" w:leftChars="0" w:firstLine="0" w:firstLineChars="0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人工安装DN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ø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40cmPE波纹管,17m+82.9m+56.5m=156.4m</w:t>
            </w:r>
          </w:p>
          <w:p>
            <w:pPr>
              <w:numPr>
                <w:ilvl w:val="0"/>
                <w:numId w:val="3"/>
              </w:numPr>
              <w:tabs>
                <w:tab w:val="clear" w:pos="312"/>
              </w:tabs>
              <w:ind w:left="0" w:leftChars="0" w:firstLine="0" w:firstLineChars="0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人工回填青沙,压实,17m+82.9m+56.5m=156.4m</w:t>
            </w:r>
          </w:p>
          <w:p>
            <w:pPr>
              <w:numPr>
                <w:ilvl w:val="0"/>
                <w:numId w:val="2"/>
              </w:numPr>
              <w:tabs>
                <w:tab w:val="clear" w:pos="312"/>
              </w:tabs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面层浇注15cm厚C25砼,保养,156m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0.6m=93.84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㎡</w:t>
            </w:r>
          </w:p>
          <w:p>
            <w:pPr>
              <w:numPr>
                <w:ilvl w:val="0"/>
                <w:numId w:val="2"/>
              </w:numPr>
              <w:tabs>
                <w:tab w:val="clear" w:pos="312"/>
              </w:tabs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人工清理施工场地</w:t>
            </w:r>
          </w:p>
          <w:p>
            <w:pPr>
              <w:numPr>
                <w:numId w:val="0"/>
              </w:numPr>
              <w:ind w:leftChars="0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numPr>
                <w:numId w:val="0"/>
              </w:num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color w:val="000000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color w:val="000000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color w:val="000000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8" w:hRule="atLeast"/>
        </w:trPr>
        <w:tc>
          <w:tcPr>
            <w:tcW w:w="4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rFonts w:hint="eastAsia" w:eastAsiaTheme="minor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</w:rPr>
              <w:t>项目名称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:</w:t>
            </w:r>
          </w:p>
          <w:p>
            <w:pPr>
              <w:rPr>
                <w:color w:val="000000"/>
                <w:vertAlign w:val="baseline"/>
              </w:rPr>
            </w:pPr>
            <w:r>
              <w:rPr>
                <w:rFonts w:hint="eastAsia"/>
                <w:b/>
                <w:bCs/>
                <w:color w:val="000000"/>
                <w:sz w:val="30"/>
                <w:szCs w:val="30"/>
                <w:vertAlign w:val="baseline"/>
              </w:rPr>
              <w:t>广西司法厅地面改造施工方案</w:t>
            </w:r>
          </w:p>
          <w:p>
            <w:pPr>
              <w:rPr>
                <w:color w:val="000000"/>
                <w:vertAlign w:val="baseline"/>
              </w:rPr>
            </w:pPr>
          </w:p>
        </w:tc>
        <w:tc>
          <w:tcPr>
            <w:tcW w:w="3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施工分项名称:</w:t>
            </w:r>
          </w:p>
          <w:p>
            <w:pPr>
              <w:rPr>
                <w:rFonts w:hint="eastAsia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增加雨水井,雨水排水明沟,预埋暗管</w:t>
            </w:r>
          </w:p>
        </w:tc>
        <w:tc>
          <w:tcPr>
            <w:tcW w:w="32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color w:val="000000"/>
                <w:vertAlign w:val="baseline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</w:rPr>
              <w:t>建设单位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{现场计量人)</w:t>
            </w:r>
          </w:p>
          <w:p>
            <w:pPr>
              <w:rPr>
                <w:color w:val="000000"/>
                <w:vertAlign w:val="baseline"/>
              </w:rPr>
            </w:pPr>
          </w:p>
        </w:tc>
        <w:tc>
          <w:tcPr>
            <w:tcW w:w="39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</w:rPr>
              <w:t>施工单位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{现场计量人)</w:t>
            </w:r>
          </w:p>
        </w:tc>
      </w:tr>
    </w:tbl>
    <w:p/>
    <w:sectPr>
      <w:pgSz w:w="16838" w:h="11906" w:orient="landscape"/>
      <w:pgMar w:top="567" w:right="567" w:bottom="567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037B289"/>
    <w:multiLevelType w:val="singleLevel"/>
    <w:tmpl w:val="E037B28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5A14667"/>
    <w:multiLevelType w:val="singleLevel"/>
    <w:tmpl w:val="F5A1466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EE8209F"/>
    <w:multiLevelType w:val="singleLevel"/>
    <w:tmpl w:val="0EE8209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273AC3"/>
    <w:rsid w:val="002A279E"/>
    <w:rsid w:val="05BA5E9C"/>
    <w:rsid w:val="0F981A94"/>
    <w:rsid w:val="108E5673"/>
    <w:rsid w:val="237614E7"/>
    <w:rsid w:val="26993C7D"/>
    <w:rsid w:val="2E6D1903"/>
    <w:rsid w:val="32817312"/>
    <w:rsid w:val="345D74B6"/>
    <w:rsid w:val="35C41116"/>
    <w:rsid w:val="3E862CD7"/>
    <w:rsid w:val="427966A3"/>
    <w:rsid w:val="430C0D2E"/>
    <w:rsid w:val="47273AC3"/>
    <w:rsid w:val="48EE19B0"/>
    <w:rsid w:val="49CB67A9"/>
    <w:rsid w:val="4C18349F"/>
    <w:rsid w:val="4EF16400"/>
    <w:rsid w:val="55A446FC"/>
    <w:rsid w:val="5C8C0E75"/>
    <w:rsid w:val="69300682"/>
    <w:rsid w:val="6D535020"/>
    <w:rsid w:val="77B8347B"/>
    <w:rsid w:val="7DC9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uzhe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2018-05-19T00:52:00Z</dcterms:created>
  <dc:creator>wuzhe</dc:creator>
  <cp:lastModifiedBy>wuzhe</cp:lastModifiedBy>
  <dcterms:modified xsi:type="dcterms:W3CDTF">2018-05-20T15:12:18Z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