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</w:p>
    <w:tbl>
      <w:tblPr>
        <w:tblStyle w:val="4"/>
        <w:tblW w:w="14962" w:type="dxa"/>
        <w:tblInd w:w="9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4"/>
        <w:gridCol w:w="2304"/>
        <w:gridCol w:w="996"/>
        <w:gridCol w:w="2088"/>
        <w:gridCol w:w="1200"/>
        <w:gridCol w:w="1656"/>
        <w:gridCol w:w="2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8" w:hRule="atLeast"/>
        </w:trPr>
        <w:tc>
          <w:tcPr>
            <w:tcW w:w="6588" w:type="dxa"/>
            <w:gridSpan w:val="2"/>
          </w:tcPr>
          <w:p>
            <w:pPr>
              <w:rPr>
                <w:vertAlign w:val="baseline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3150870" cy="4251325"/>
                  <wp:effectExtent l="0" t="0" r="635" b="3810"/>
                  <wp:docPr id="1" name="图片 1" descr="沥青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沥青面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150870" cy="425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4" w:type="dxa"/>
            <w:gridSpan w:val="2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810385" cy="1411605"/>
                  <wp:effectExtent l="0" t="0" r="3175" b="5715"/>
                  <wp:docPr id="5" name="图片 5" descr="微信图片_2018051811434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1805181143452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385" cy="1411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810385" cy="1541145"/>
                  <wp:effectExtent l="0" t="0" r="3175" b="13335"/>
                  <wp:docPr id="7" name="图片 7" descr="微信图片_2018051811434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微信图片_201805181143452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385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  <w:gridSpan w:val="2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668145" cy="1426845"/>
                  <wp:effectExtent l="0" t="0" r="8255" b="5715"/>
                  <wp:docPr id="8" name="图片 8" descr="微信图片_201805181134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微信图片_20180518113443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145" cy="142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668145" cy="1494155"/>
                  <wp:effectExtent l="0" t="0" r="8255" b="14605"/>
                  <wp:docPr id="9" name="图片 9" descr="微信图片_201805181134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微信图片_20180518113443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145" cy="149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4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245235" cy="1425575"/>
                  <wp:effectExtent l="0" t="0" r="4445" b="6985"/>
                  <wp:docPr id="10" name="图片 10" descr="微信图片_201805181134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微信图片_20180518113443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235" cy="142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404620" cy="1494790"/>
                  <wp:effectExtent l="0" t="0" r="12700" b="13970"/>
                  <wp:docPr id="11" name="图片 11" descr="微信图片_201805181143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微信图片_20180518114346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620" cy="149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14962" w:type="dxa"/>
            <w:gridSpan w:val="7"/>
          </w:tcPr>
          <w:p>
            <w:pP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路 面 沥 青: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为了不影大院正常运行,地面沥青施工分二个阶段施工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工程量:1950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+1730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=3680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施工内容:1.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路面路基人工清理干净  2.路面垃圾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人工装车   3.废渣弃运外出运距15KM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4.基层人工喷刷乳化沥青封油层   5.细粒式沥青混凝土路面  厚8cm   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施工现位于市中心,大型施工车辆及材材运输车辆白天进不了施工现场,所有运输车辆必须提前一天进场,并且要在施工现场停留24小时以.大院场地较窄小,边角多,有1500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㎡需要人工上料及人工压整.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4284" w:type="dxa"/>
            <w:vAlign w:val="top"/>
          </w:tcPr>
          <w:p>
            <w:pPr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项目名称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vertAlign w:val="baseline"/>
              </w:rPr>
              <w:t>广西司法厅地面改造施工方案</w:t>
            </w:r>
          </w:p>
          <w:p>
            <w:pPr>
              <w:rPr>
                <w:vertAlign w:val="baseline"/>
              </w:rPr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ind w:firstLine="843" w:firstLineChars="3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路 面 沥 青</w:t>
            </w:r>
          </w:p>
        </w:tc>
        <w:tc>
          <w:tcPr>
            <w:tcW w:w="3288" w:type="dxa"/>
            <w:gridSpan w:val="2"/>
          </w:tcPr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  <w:p>
            <w:pPr>
              <w:rPr>
                <w:vertAlign w:val="baseline"/>
              </w:rPr>
            </w:pPr>
          </w:p>
        </w:tc>
        <w:tc>
          <w:tcPr>
            <w:tcW w:w="4090" w:type="dxa"/>
            <w:gridSpan w:val="2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223A6538"/>
    <w:rsid w:val="274B038E"/>
    <w:rsid w:val="345D74B6"/>
    <w:rsid w:val="47273AC3"/>
    <w:rsid w:val="4EF16400"/>
    <w:rsid w:val="55A446FC"/>
    <w:rsid w:val="5C8C0E75"/>
    <w:rsid w:val="64A21DAC"/>
    <w:rsid w:val="65B8574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2018-05-20T15:12:53Z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