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2" w:rsidRDefault="00D9210C">
      <w:pPr>
        <w:pStyle w:val="a3"/>
        <w:widowControl/>
        <w:spacing w:before="8"/>
        <w:rPr>
          <w:rFonts w:ascii="宋体" w:cs="仿宋" w:hint="default"/>
          <w:sz w:val="32"/>
          <w:szCs w:val="32"/>
          <w:lang w:eastAsia="en-US" w:bidi="ar"/>
        </w:rPr>
        <w:sectPr w:rsidR="00316CD2">
          <w:pgSz w:w="11910" w:h="16840"/>
          <w:pgMar w:top="1400" w:right="1200" w:bottom="280" w:left="1360" w:header="720" w:footer="720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附件</w:t>
      </w:r>
    </w:p>
    <w:tbl>
      <w:tblPr>
        <w:tblStyle w:val="TableNormal"/>
        <w:tblpPr w:leftFromText="180" w:rightFromText="180" w:tblpY="473"/>
        <w:tblW w:w="8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88"/>
        <w:gridCol w:w="2853"/>
        <w:gridCol w:w="1117"/>
        <w:gridCol w:w="1819"/>
        <w:gridCol w:w="1748"/>
      </w:tblGrid>
      <w:tr w:rsidR="00316CD2">
        <w:trPr>
          <w:trHeight w:hRule="exact" w:val="55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5"/>
              <w:ind w:left="99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姓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5"/>
              <w:ind w:right="99"/>
              <w:jc w:val="right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名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 w:bidi="ar"/>
              </w:rPr>
              <w:t>申晓华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tabs>
                <w:tab w:val="left" w:pos="757"/>
              </w:tabs>
              <w:spacing w:before="75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性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别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女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  <w:r>
              <w:rPr>
                <w:rFonts w:ascii="Times New Roman" w:hint="default"/>
                <w:noProof/>
                <w:sz w:val="24"/>
              </w:rPr>
              <w:drawing>
                <wp:inline distT="0" distB="0" distL="114300" distR="114300">
                  <wp:extent cx="1143000" cy="16668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D2" w:rsidRDefault="00316CD2">
            <w:pPr>
              <w:pStyle w:val="TableParagraph"/>
              <w:widowControl/>
              <w:spacing w:before="3"/>
              <w:rPr>
                <w:rFonts w:ascii="Times New Roman" w:hint="default"/>
                <w:sz w:val="34"/>
                <w:lang w:eastAsia="en-US"/>
              </w:rPr>
            </w:pPr>
          </w:p>
          <w:p w:rsidR="00316CD2" w:rsidRDefault="00D9210C">
            <w:pPr>
              <w:pStyle w:val="TableParagraph"/>
              <w:widowControl/>
              <w:spacing w:before="1" w:line="313" w:lineRule="exact"/>
              <w:ind w:left="622" w:right="619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照片</w:t>
            </w:r>
          </w:p>
          <w:p w:rsidR="00316CD2" w:rsidRDefault="00D9210C">
            <w:pPr>
              <w:pStyle w:val="TableParagraph"/>
              <w:widowControl/>
              <w:spacing w:before="10" w:line="228" w:lineRule="auto"/>
              <w:ind w:left="162" w:right="140" w:hanging="15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（近期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Verdana" w:eastAsia="Verdana" w:cs="Verdana" w:hint="default"/>
                <w:sz w:val="24"/>
              </w:rPr>
              <w:t>2</w:t>
            </w:r>
            <w:r>
              <w:rPr>
                <w:rFonts w:ascii="Verdana" w:eastAsia="Verdana" w:cs="Verdana" w:hint="default"/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寸正面半身免冠彩色证件照）</w:t>
            </w:r>
          </w:p>
        </w:tc>
      </w:tr>
      <w:tr w:rsidR="00316CD2">
        <w:trPr>
          <w:trHeight w:hRule="exact" w:val="549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6"/>
              <w:ind w:left="99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民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6"/>
              <w:ind w:right="99"/>
              <w:jc w:val="right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6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出生日期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1978.08</w:t>
            </w: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6CD2">
        <w:trPr>
          <w:trHeight w:hRule="exact" w:val="549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4"/>
              <w:ind w:left="99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籍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4"/>
              <w:ind w:right="99"/>
              <w:jc w:val="right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贯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广西桂林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4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户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籍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广西南宁</w:t>
            </w:r>
            <w:proofErr w:type="spellEnd"/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6CD2">
        <w:trPr>
          <w:trHeight w:hRule="exact" w:val="478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38"/>
              <w:ind w:left="99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政治面貌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中共党员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38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人员身份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机关事业单位人员</w:t>
            </w:r>
            <w:proofErr w:type="spellEnd"/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6CD2">
        <w:trPr>
          <w:trHeight w:hRule="exact" w:val="549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5"/>
              <w:ind w:left="99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5"/>
              <w:ind w:right="61"/>
              <w:jc w:val="right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历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研究生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tabs>
                <w:tab w:val="left" w:pos="757"/>
              </w:tabs>
              <w:spacing w:before="75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法学硕士</w:t>
            </w:r>
            <w:proofErr w:type="spellEnd"/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6CD2">
        <w:trPr>
          <w:trHeight w:hRule="exact" w:val="549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6"/>
              <w:ind w:left="99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证件类型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身份证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76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证件号码</w:t>
            </w:r>
            <w:proofErr w:type="spellEnd"/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316CD2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316CD2">
        <w:trPr>
          <w:trHeight w:hRule="exact" w:val="60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100"/>
              <w:ind w:left="99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工作单位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自治区司法厅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tabs>
                <w:tab w:val="left" w:pos="757"/>
              </w:tabs>
              <w:spacing w:before="100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职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务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副处</w:t>
            </w:r>
            <w:proofErr w:type="spellEnd"/>
          </w:p>
        </w:tc>
      </w:tr>
      <w:tr w:rsidR="00316CD2">
        <w:trPr>
          <w:trHeight w:hRule="exact" w:val="634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116"/>
              <w:ind w:left="99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行政级别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正厅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line="274" w:lineRule="exact"/>
              <w:ind w:left="103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工作单位</w:t>
            </w:r>
            <w:proofErr w:type="spellEnd"/>
          </w:p>
          <w:p w:rsidR="00316CD2" w:rsidRDefault="00D9210C">
            <w:pPr>
              <w:pStyle w:val="TableParagraph"/>
              <w:widowControl/>
              <w:tabs>
                <w:tab w:val="left" w:pos="821"/>
              </w:tabs>
              <w:spacing w:line="312" w:lineRule="exact"/>
              <w:ind w:left="103"/>
              <w:rPr>
                <w:rFonts w:hint="default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性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质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机关</w:t>
            </w:r>
            <w:proofErr w:type="spellEnd"/>
          </w:p>
        </w:tc>
      </w:tr>
      <w:tr w:rsidR="00316CD2">
        <w:trPr>
          <w:trHeight w:hRule="exact" w:val="783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65" w:line="312" w:lineRule="exact"/>
              <w:ind w:left="99" w:right="61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pacing w:val="21"/>
                <w:sz w:val="24"/>
                <w:lang w:eastAsia="en-US"/>
              </w:rPr>
              <w:t>工</w:t>
            </w:r>
            <w:r>
              <w:rPr>
                <w:spacing w:val="19"/>
                <w:sz w:val="24"/>
                <w:lang w:eastAsia="en-US"/>
              </w:rPr>
              <w:t>作</w:t>
            </w:r>
            <w:r>
              <w:rPr>
                <w:spacing w:val="21"/>
                <w:sz w:val="24"/>
                <w:lang w:eastAsia="en-US"/>
              </w:rPr>
              <w:t>单</w:t>
            </w:r>
            <w:r>
              <w:rPr>
                <w:sz w:val="24"/>
                <w:lang w:eastAsia="en-US"/>
              </w:rPr>
              <w:t>位</w:t>
            </w:r>
            <w:r>
              <w:rPr>
                <w:spacing w:val="21"/>
                <w:sz w:val="24"/>
                <w:lang w:eastAsia="en-US"/>
              </w:rPr>
              <w:t>所</w:t>
            </w:r>
            <w:r>
              <w:rPr>
                <w:spacing w:val="19"/>
                <w:sz w:val="24"/>
                <w:lang w:eastAsia="en-US"/>
              </w:rPr>
              <w:t>属</w:t>
            </w:r>
            <w:r>
              <w:rPr>
                <w:spacing w:val="21"/>
                <w:sz w:val="24"/>
                <w:lang w:eastAsia="en-US"/>
              </w:rPr>
              <w:t>行</w:t>
            </w:r>
            <w:r>
              <w:rPr>
                <w:sz w:val="24"/>
                <w:lang w:eastAsia="en-US"/>
              </w:rPr>
              <w:t>业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公共管理、社会保障</w:t>
            </w:r>
          </w:p>
          <w:p w:rsidR="00316CD2" w:rsidRDefault="00D9210C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和社会组织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65" w:line="312" w:lineRule="exact"/>
              <w:ind w:left="103" w:right="61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工</w:t>
            </w:r>
            <w:r>
              <w:rPr>
                <w:spacing w:val="-3"/>
                <w:sz w:val="24"/>
                <w:lang w:eastAsia="en-US"/>
              </w:rPr>
              <w:t>作</w:t>
            </w:r>
            <w:r>
              <w:rPr>
                <w:sz w:val="24"/>
                <w:lang w:eastAsia="en-US"/>
              </w:rPr>
              <w:t>单位行</w:t>
            </w:r>
            <w:r>
              <w:rPr>
                <w:spacing w:val="-3"/>
                <w:sz w:val="24"/>
                <w:lang w:eastAsia="en-US"/>
              </w:rPr>
              <w:t>政</w:t>
            </w:r>
            <w:r>
              <w:rPr>
                <w:sz w:val="24"/>
                <w:lang w:eastAsia="en-US"/>
              </w:rPr>
              <w:t>区划</w:t>
            </w:r>
            <w:proofErr w:type="spellEnd"/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广西壮族自治区南宁市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区</w:t>
            </w:r>
          </w:p>
        </w:tc>
      </w:tr>
      <w:tr w:rsidR="00316CD2">
        <w:trPr>
          <w:trHeight w:hRule="exact" w:val="709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tabs>
                <w:tab w:val="left" w:pos="881"/>
              </w:tabs>
              <w:spacing w:before="27" w:line="312" w:lineRule="exact"/>
              <w:ind w:left="99" w:right="61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pacing w:val="21"/>
                <w:sz w:val="24"/>
                <w:lang w:eastAsia="en-US"/>
              </w:rPr>
              <w:t>参</w:t>
            </w:r>
            <w:r>
              <w:rPr>
                <w:spacing w:val="19"/>
                <w:sz w:val="24"/>
                <w:lang w:eastAsia="en-US"/>
              </w:rPr>
              <w:t>加</w:t>
            </w:r>
            <w:r>
              <w:rPr>
                <w:spacing w:val="21"/>
                <w:sz w:val="24"/>
                <w:lang w:eastAsia="en-US"/>
              </w:rPr>
              <w:t>工</w:t>
            </w:r>
            <w:r>
              <w:rPr>
                <w:sz w:val="24"/>
                <w:lang w:eastAsia="en-US"/>
              </w:rPr>
              <w:t>作日</w:t>
            </w:r>
            <w:proofErr w:type="spellEnd"/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2001.08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153"/>
              <w:ind w:left="40"/>
              <w:jc w:val="center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身份状态</w:t>
            </w:r>
            <w:proofErr w:type="spellEnd"/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在职</w:t>
            </w:r>
            <w:proofErr w:type="spellEnd"/>
          </w:p>
        </w:tc>
      </w:tr>
      <w:tr w:rsidR="00316CD2">
        <w:trPr>
          <w:trHeight w:hRule="exact" w:val="706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27" w:line="312" w:lineRule="exact"/>
              <w:ind w:left="99" w:right="61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pacing w:val="21"/>
                <w:sz w:val="24"/>
                <w:lang w:eastAsia="en-US"/>
              </w:rPr>
              <w:t>工</w:t>
            </w:r>
            <w:r>
              <w:rPr>
                <w:spacing w:val="19"/>
                <w:sz w:val="24"/>
                <w:lang w:eastAsia="en-US"/>
              </w:rPr>
              <w:t>作</w:t>
            </w:r>
            <w:r>
              <w:rPr>
                <w:spacing w:val="21"/>
                <w:sz w:val="24"/>
                <w:lang w:eastAsia="en-US"/>
              </w:rPr>
              <w:t>单</w:t>
            </w:r>
            <w:r>
              <w:rPr>
                <w:sz w:val="24"/>
                <w:lang w:eastAsia="en-US"/>
              </w:rPr>
              <w:t>位</w:t>
            </w:r>
            <w:r>
              <w:rPr>
                <w:spacing w:val="21"/>
                <w:sz w:val="24"/>
                <w:lang w:eastAsia="en-US"/>
              </w:rPr>
              <w:t>联</w:t>
            </w:r>
            <w:r>
              <w:rPr>
                <w:spacing w:val="19"/>
                <w:sz w:val="24"/>
                <w:lang w:eastAsia="en-US"/>
              </w:rPr>
              <w:t>系</w:t>
            </w:r>
            <w:r>
              <w:rPr>
                <w:spacing w:val="21"/>
                <w:sz w:val="24"/>
                <w:lang w:eastAsia="en-US"/>
              </w:rPr>
              <w:t>电</w:t>
            </w:r>
            <w:r>
              <w:rPr>
                <w:sz w:val="24"/>
                <w:lang w:eastAsia="en-US"/>
              </w:rPr>
              <w:t>话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0771-5823868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tabs>
                <w:tab w:val="left" w:pos="821"/>
              </w:tabs>
              <w:spacing w:before="27" w:line="312" w:lineRule="exact"/>
              <w:ind w:left="103" w:right="61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个</w:t>
            </w:r>
            <w:r>
              <w:rPr>
                <w:spacing w:val="-3"/>
                <w:sz w:val="24"/>
                <w:lang w:eastAsia="en-US"/>
              </w:rPr>
              <w:t>人</w:t>
            </w:r>
            <w:r>
              <w:rPr>
                <w:sz w:val="24"/>
                <w:lang w:eastAsia="en-US"/>
              </w:rPr>
              <w:t>联系电</w:t>
            </w:r>
            <w:proofErr w:type="spellEnd"/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话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jc w:val="center"/>
              <w:rPr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13878868900</w:t>
            </w:r>
          </w:p>
        </w:tc>
      </w:tr>
      <w:tr w:rsidR="00316CD2">
        <w:trPr>
          <w:trHeight w:hRule="exact" w:val="6415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spacing w:before="11"/>
              <w:rPr>
                <w:rFonts w:ascii="Times New Roman" w:hint="default"/>
                <w:sz w:val="26"/>
                <w:lang w:eastAsia="en-US"/>
              </w:rPr>
            </w:pPr>
          </w:p>
          <w:p w:rsidR="00316CD2" w:rsidRDefault="00D9210C">
            <w:pPr>
              <w:pStyle w:val="TableParagraph"/>
              <w:widowControl/>
              <w:spacing w:line="235" w:lineRule="auto"/>
              <w:ind w:left="468" w:right="474"/>
              <w:jc w:val="both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个人简历</w:t>
            </w:r>
            <w:proofErr w:type="spellEnd"/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spacing w:line="480" w:lineRule="exact"/>
              <w:ind w:firstLineChars="100" w:firstLine="2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2001.08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 xml:space="preserve">2005.05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自治区邮政管理局行业管理与法律事务处科员岗位工作</w:t>
            </w:r>
          </w:p>
          <w:p w:rsidR="00316CD2" w:rsidRDefault="00D9210C">
            <w:pPr>
              <w:spacing w:line="480" w:lineRule="exact"/>
              <w:ind w:firstLineChars="100" w:firstLine="2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2005.06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 xml:space="preserve">2014.11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自治区司法厅政治部组宣（培）处科员、副主任科员、</w:t>
            </w:r>
          </w:p>
          <w:p w:rsidR="00316CD2" w:rsidRDefault="00D9210C">
            <w:pPr>
              <w:spacing w:line="480" w:lineRule="exact"/>
              <w:ind w:firstLineChars="1000" w:firstLine="220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主任科员岗位工作</w:t>
            </w:r>
          </w:p>
          <w:p w:rsidR="00316CD2" w:rsidRDefault="00D9210C">
            <w:pPr>
              <w:spacing w:line="480" w:lineRule="exact"/>
              <w:ind w:firstLineChars="100" w:firstLine="2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2014.12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 xml:space="preserve">2019.02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自治区司法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厅法制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处（人民监督员选任管理处）副处长</w:t>
            </w:r>
          </w:p>
          <w:p w:rsidR="00316CD2" w:rsidRDefault="00D9210C">
            <w:pPr>
              <w:spacing w:line="480" w:lineRule="exact"/>
              <w:ind w:firstLineChars="1000" w:firstLine="220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岗位工作</w:t>
            </w:r>
          </w:p>
          <w:p w:rsidR="00316CD2" w:rsidRDefault="00D9210C">
            <w:pPr>
              <w:spacing w:line="480" w:lineRule="exact"/>
              <w:ind w:firstLineChars="100" w:firstLine="2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2019.03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—至今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自治区司法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厅立法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二处（立法处）副处长、三级调研员</w:t>
            </w:r>
          </w:p>
          <w:p w:rsidR="00316CD2" w:rsidRDefault="00D9210C">
            <w:pPr>
              <w:spacing w:line="480" w:lineRule="exact"/>
              <w:ind w:firstLineChars="1000" w:firstLine="2200"/>
              <w:jc w:val="left"/>
              <w:rPr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eastAsia="en-US" w:bidi="ar"/>
              </w:rPr>
              <w:t>岗位工作</w:t>
            </w:r>
            <w:proofErr w:type="spellEnd"/>
          </w:p>
          <w:p w:rsidR="00316CD2" w:rsidRDefault="00D9210C">
            <w:pPr>
              <w:pStyle w:val="TableParagraph"/>
              <w:widowControl/>
              <w:tabs>
                <w:tab w:val="left" w:pos="2413"/>
              </w:tabs>
              <w:spacing w:line="321" w:lineRule="exact"/>
              <w:ind w:left="102"/>
              <w:rPr>
                <w:rFonts w:hint="default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316CD2" w:rsidRDefault="00316CD2">
      <w:pPr>
        <w:pStyle w:val="a3"/>
        <w:widowControl/>
        <w:spacing w:before="7"/>
        <w:rPr>
          <w:rFonts w:ascii="Times New Roman" w:cs="仿宋" w:hint="default"/>
          <w:sz w:val="13"/>
        </w:rPr>
      </w:pPr>
    </w:p>
    <w:tbl>
      <w:tblPr>
        <w:tblStyle w:val="TableNormal"/>
        <w:tblW w:w="885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656"/>
      </w:tblGrid>
      <w:tr w:rsidR="00316CD2">
        <w:trPr>
          <w:trHeight w:hRule="exact" w:val="3457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  <w:lang w:eastAsia="en-US"/>
              </w:rPr>
            </w:pPr>
          </w:p>
          <w:p w:rsidR="00316CD2" w:rsidRDefault="00316CD2">
            <w:pPr>
              <w:pStyle w:val="TableParagraph"/>
              <w:widowControl/>
              <w:spacing w:before="7"/>
              <w:rPr>
                <w:rFonts w:ascii="Times New Roman" w:hint="default"/>
                <w:lang w:eastAsia="en-US"/>
              </w:rPr>
            </w:pPr>
          </w:p>
          <w:p w:rsidR="00316CD2" w:rsidRDefault="00D9210C">
            <w:pPr>
              <w:pStyle w:val="TableParagraph"/>
              <w:widowControl/>
              <w:ind w:left="348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何时</w:t>
            </w:r>
            <w:proofErr w:type="spellEnd"/>
          </w:p>
        </w:tc>
        <w:tc>
          <w:tcPr>
            <w:tcW w:w="76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jc w:val="left"/>
              <w:rPr>
                <w:lang w:eastAsia="en-US"/>
              </w:rPr>
            </w:pPr>
          </w:p>
        </w:tc>
      </w:tr>
      <w:tr w:rsidR="00316CD2">
        <w:trPr>
          <w:trHeight w:hRule="exact" w:val="414"/>
        </w:trPr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38"/>
              <w:ind w:left="348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何地</w:t>
            </w:r>
            <w:proofErr w:type="spellEnd"/>
          </w:p>
        </w:tc>
        <w:tc>
          <w:tcPr>
            <w:tcW w:w="7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16CD2" w:rsidRDefault="00316CD2">
            <w:pPr>
              <w:jc w:val="left"/>
              <w:rPr>
                <w:lang w:eastAsia="en-US"/>
              </w:rPr>
            </w:pPr>
          </w:p>
        </w:tc>
      </w:tr>
      <w:tr w:rsidR="00316CD2">
        <w:trPr>
          <w:trHeight w:hRule="exact" w:val="432"/>
        </w:trPr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90"/>
              <w:ind w:left="348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受过</w:t>
            </w:r>
            <w:proofErr w:type="spellEnd"/>
          </w:p>
        </w:tc>
        <w:tc>
          <w:tcPr>
            <w:tcW w:w="7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3"/>
              <w:ind w:left="102"/>
              <w:rPr>
                <w:rFonts w:hint="default"/>
              </w:rPr>
            </w:pPr>
            <w:r>
              <w:t>1.2020</w:t>
            </w:r>
            <w:r>
              <w:t>年被自治区司法厅记嘉奖一次；</w:t>
            </w:r>
          </w:p>
        </w:tc>
      </w:tr>
      <w:tr w:rsidR="00316CD2">
        <w:trPr>
          <w:trHeight w:hRule="exact" w:val="553"/>
        </w:trPr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126"/>
              <w:ind w:left="348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何种</w:t>
            </w:r>
            <w:proofErr w:type="spellEnd"/>
          </w:p>
        </w:tc>
        <w:tc>
          <w:tcPr>
            <w:tcW w:w="76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line="303" w:lineRule="exact"/>
              <w:ind w:left="102"/>
              <w:rPr>
                <w:rFonts w:hint="default"/>
              </w:rPr>
            </w:pPr>
            <w:r>
              <w:t>2.2021</w:t>
            </w:r>
            <w:r>
              <w:t>年被自治区司法厅党委评为自治区司法厅直属系统优秀共产党员。</w:t>
            </w:r>
          </w:p>
        </w:tc>
      </w:tr>
      <w:tr w:rsidR="00316CD2">
        <w:trPr>
          <w:trHeight w:hRule="exact" w:val="3608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D2" w:rsidRDefault="00D9210C">
            <w:pPr>
              <w:pStyle w:val="TableParagraph"/>
              <w:widowControl/>
              <w:spacing w:before="38"/>
              <w:ind w:left="348"/>
              <w:rPr>
                <w:rFonts w:hint="default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奖励</w:t>
            </w:r>
            <w:proofErr w:type="spellEnd"/>
          </w:p>
        </w:tc>
        <w:tc>
          <w:tcPr>
            <w:tcW w:w="7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316CD2">
            <w:pPr>
              <w:jc w:val="center"/>
              <w:rPr>
                <w:lang w:eastAsia="en-US"/>
              </w:rPr>
            </w:pPr>
          </w:p>
        </w:tc>
      </w:tr>
      <w:tr w:rsidR="00316CD2">
        <w:trPr>
          <w:trHeight w:hRule="exact" w:val="4506"/>
        </w:trPr>
        <w:tc>
          <w:tcPr>
            <w:tcW w:w="11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</w:rPr>
            </w:pPr>
          </w:p>
          <w:p w:rsidR="00316CD2" w:rsidRDefault="00316CD2">
            <w:pPr>
              <w:pStyle w:val="TableParagraph"/>
              <w:widowControl/>
              <w:rPr>
                <w:rFonts w:ascii="Times New Roman" w:hint="default"/>
                <w:sz w:val="24"/>
              </w:rPr>
            </w:pPr>
          </w:p>
          <w:p w:rsidR="00316CD2" w:rsidRDefault="00D9210C">
            <w:pPr>
              <w:pStyle w:val="TableParagraph"/>
              <w:widowControl/>
              <w:spacing w:before="213" w:line="355" w:lineRule="auto"/>
              <w:ind w:left="348" w:right="354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何时何地受过何种处分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CD2" w:rsidRDefault="00D9210C">
            <w:pPr>
              <w:pStyle w:val="TableParagraph"/>
              <w:widowControl/>
              <w:spacing w:before="4"/>
              <w:jc w:val="center"/>
              <w:rPr>
                <w:rFonts w:hint="default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无</w:t>
            </w:r>
          </w:p>
        </w:tc>
      </w:tr>
    </w:tbl>
    <w:p w:rsidR="00316CD2" w:rsidRDefault="00316CD2">
      <w:pPr>
        <w:rPr>
          <w:rFonts w:ascii="仿宋" w:eastAsia="仿宋" w:hAnsi="仿宋" w:cs="仿宋"/>
          <w:kern w:val="0"/>
          <w:sz w:val="24"/>
          <w:szCs w:val="22"/>
          <w:lang w:eastAsia="en-US" w:bidi="ar"/>
        </w:rPr>
        <w:sectPr w:rsidR="00316CD2">
          <w:pgSz w:w="11850" w:h="16840"/>
          <w:pgMar w:top="1580" w:right="1360" w:bottom="1360" w:left="1300" w:header="1" w:footer="1167" w:gutter="0"/>
          <w:cols w:space="425"/>
          <w:docGrid w:type="lines" w:linePitch="312"/>
        </w:sectPr>
      </w:pPr>
    </w:p>
    <w:p w:rsidR="00316CD2" w:rsidRDefault="00D9210C">
      <w:pPr>
        <w:pStyle w:val="a3"/>
        <w:widowControl/>
        <w:rPr>
          <w:rFonts w:ascii="Times New Roman" w:cs="仿宋" w:hint="default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1109345</wp:posOffset>
                </wp:positionV>
                <wp:extent cx="5890260" cy="8240395"/>
                <wp:effectExtent l="0" t="0" r="2540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8240395"/>
                          <a:chOff x="1477" y="1975"/>
                          <a:chExt cx="8895" cy="12749"/>
                        </a:xfrm>
                      </wpg:grpSpPr>
                      <wps:wsp>
                        <wps:cNvPr id="2" name="AutoShape 3"/>
                        <wps:cNvSpPr/>
                        <wps:spPr>
                          <a:xfrm>
                            <a:off x="1487" y="2134"/>
                            <a:ext cx="8875" cy="12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995"/>
                              </a:cxn>
                              <a:cxn ang="0">
                                <a:pos x="8875" y="1995"/>
                              </a:cxn>
                              <a:cxn ang="0">
                                <a:pos x="0" y="14704"/>
                              </a:cxn>
                              <a:cxn ang="0">
                                <a:pos x="8875" y="14704"/>
                              </a:cxn>
                            </a:cxnLst>
                            <a:rect l="0" t="0" r="0" b="0"/>
                            <a:pathLst>
                              <a:path w="8875" h="12709">
                                <a:moveTo>
                                  <a:pt x="0" y="-139"/>
                                </a:moveTo>
                                <a:lnTo>
                                  <a:pt x="8875" y="-139"/>
                                </a:lnTo>
                                <a:moveTo>
                                  <a:pt x="0" y="12570"/>
                                </a:moveTo>
                                <a:lnTo>
                                  <a:pt x="8875" y="12570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Line 4"/>
                        <wps:cNvCnPr/>
                        <wps:spPr>
                          <a:xfrm>
                            <a:off x="1507" y="2755"/>
                            <a:ext cx="883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AutoShape 5"/>
                        <wps:cNvSpPr/>
                        <wps:spPr>
                          <a:xfrm>
                            <a:off x="1497" y="2125"/>
                            <a:ext cx="8855" cy="127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985"/>
                              </a:cxn>
                              <a:cxn ang="0">
                                <a:pos x="0" y="14713"/>
                              </a:cxn>
                              <a:cxn ang="0">
                                <a:pos x="8855" y="2004"/>
                              </a:cxn>
                              <a:cxn ang="0">
                                <a:pos x="8855" y="14713"/>
                              </a:cxn>
                            </a:cxnLst>
                            <a:rect l="0" t="0" r="0" b="0"/>
                            <a:pathLst>
                              <a:path w="8855" h="12729">
                                <a:moveTo>
                                  <a:pt x="0" y="-140"/>
                                </a:moveTo>
                                <a:lnTo>
                                  <a:pt x="0" y="12588"/>
                                </a:lnTo>
                                <a:moveTo>
                                  <a:pt x="8855" y="-121"/>
                                </a:moveTo>
                                <a:lnTo>
                                  <a:pt x="8855" y="12588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B32CE" id="Group 2" o:spid="_x0000_s1026" style="position:absolute;left:0;text-align:left;margin-left:67.2pt;margin-top:87.35pt;width:463.8pt;height:648.85pt;z-index:-251657216;mso-position-horizontal-relative:page;mso-position-vertical-relative:page" coordorigin="1477,1975" coordsize="8895,1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">
                <v:shape id="AutoShape 3" o:spid="_x0000_s1027" style="position:absolute;left:1487;top:2134;width:8875;height:12709;visibility:visible;mso-wrap-style:square;v-text-anchor:top" coordsize="8875,1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" path="m,-139r8875,m,12570r8875,e" filled="f" strokeweight=".96pt">
                  <v:path arrowok="t" o:connecttype="custom" o:connectlocs="0,1995;8875,1995;0,14704;8875,14704" o:connectangles="0,0,0,0" textboxrect="0,0,8875,12709"/>
                </v:shape>
                <v:line id="Line 4" o:spid="_x0000_s1028" style="position:absolute;visibility:visible;mso-wrap-style:square" from="1507,2755" to="10342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 id="AutoShape 5" o:spid="_x0000_s1029" style="position:absolute;left:1497;top:2125;width:8855;height:12729;visibility:visible;mso-wrap-style:square;v-text-anchor:top" coordsize="8855,1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" path="m,-140l,12588m8855,-121r,12709e" filled="f" strokeweight=".96pt">
                  <v:path arrowok="t" o:connecttype="custom" o:connectlocs="0,1985;0,14713;8855,2004;8855,14713" o:connectangles="0,0,0,0" textboxrect="0,0,8855,12729"/>
                </v:shape>
                <w10:wrap anchorx="page" anchory="page"/>
              </v:group>
            </w:pict>
          </mc:Fallback>
        </mc:AlternateContent>
      </w:r>
    </w:p>
    <w:p w:rsidR="00316CD2" w:rsidRDefault="00316CD2">
      <w:pPr>
        <w:pStyle w:val="a3"/>
        <w:widowControl/>
        <w:spacing w:before="7"/>
        <w:rPr>
          <w:rFonts w:ascii="Times New Roman" w:cs="仿宋" w:hint="default"/>
          <w:sz w:val="28"/>
        </w:rPr>
      </w:pPr>
    </w:p>
    <w:p w:rsidR="00316CD2" w:rsidRDefault="00D9210C">
      <w:pPr>
        <w:tabs>
          <w:tab w:val="left" w:pos="719"/>
          <w:tab w:val="left" w:pos="1439"/>
          <w:tab w:val="left" w:pos="2159"/>
        </w:tabs>
        <w:autoSpaceDE w:val="0"/>
        <w:autoSpaceDN w:val="0"/>
        <w:spacing w:before="26"/>
        <w:ind w:right="61"/>
        <w:jc w:val="center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主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ab/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要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ab/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事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ab/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迹</w:t>
      </w:r>
    </w:p>
    <w:p w:rsidR="00316CD2" w:rsidRDefault="00316CD2">
      <w:pPr>
        <w:tabs>
          <w:tab w:val="left" w:pos="719"/>
          <w:tab w:val="left" w:pos="1439"/>
          <w:tab w:val="left" w:pos="2159"/>
        </w:tabs>
        <w:autoSpaceDE w:val="0"/>
        <w:autoSpaceDN w:val="0"/>
        <w:spacing w:before="26"/>
        <w:ind w:right="61"/>
        <w:jc w:val="center"/>
        <w:rPr>
          <w:sz w:val="24"/>
          <w:szCs w:val="22"/>
        </w:rPr>
      </w:pPr>
    </w:p>
    <w:p w:rsidR="00316CD2" w:rsidRDefault="00D9210C">
      <w:pPr>
        <w:autoSpaceDE w:val="0"/>
        <w:autoSpaceDN w:val="0"/>
        <w:spacing w:line="480" w:lineRule="exact"/>
        <w:ind w:firstLineChars="250" w:firstLine="60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2022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年，本人坚持以习近平新时代中国特色社会主义思想为指导，全面贯彻落实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党的二十大精神，深入学习领会习近平法治思想，紧紧围绕党委政府中心工作，严格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按照自治区人大常委会关于办理代表建议工作要求，高质量办理建议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5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件，办结率达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100%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，得到代表充分肯定。</w:t>
      </w:r>
    </w:p>
    <w:p w:rsidR="00316CD2" w:rsidRDefault="00D9210C">
      <w:pPr>
        <w:autoSpaceDE w:val="0"/>
        <w:autoSpaceDN w:val="0"/>
        <w:spacing w:line="480" w:lineRule="exact"/>
        <w:ind w:firstLineChars="249" w:firstLine="60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b/>
          <w:kern w:val="0"/>
          <w:sz w:val="24"/>
          <w:szCs w:val="22"/>
          <w:lang w:bidi="ar"/>
        </w:rPr>
        <w:t>一、提高政治站位，树牢服务意识。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坚持把办理人大代表建议作为重要政治任务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来抓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 xml:space="preserve">, 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牢固树立服务意识，深入细致研究，按时高质量完成建议办理工作。同时，强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proofErr w:type="gramStart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化责任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落实，注重沟通协调，针对涉及其他相关厅局及厅内其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他处室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的代表建议，充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分征求各方意见，确保答复准确完整。建立个人办理工作台账，明确办理时限，并实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时跟踪办理情况，按时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办结每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一份建议，确保“件件有着落，事事有回音”。</w:t>
      </w:r>
    </w:p>
    <w:p w:rsidR="00316CD2" w:rsidRDefault="00D9210C">
      <w:pPr>
        <w:autoSpaceDE w:val="0"/>
        <w:autoSpaceDN w:val="0"/>
        <w:spacing w:line="480" w:lineRule="exact"/>
        <w:ind w:firstLineChars="249" w:firstLine="60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b/>
          <w:kern w:val="0"/>
          <w:sz w:val="24"/>
          <w:szCs w:val="22"/>
          <w:lang w:bidi="ar"/>
        </w:rPr>
        <w:t>二、回应代表关切，赋能经济发展。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在办理建议过程中，充分吸纳代表的真知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灼</w:t>
      </w:r>
      <w:proofErr w:type="gramEnd"/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见，将其转化为推动发展的硬招实招，取得了较好成效。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2022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年，代表们从不同角度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提出了事关我区经济社会发展、生态环境保护、新冠疫情防控等方面的建议。充分发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proofErr w:type="gramStart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挥行政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立法工作职能，推动我区土地管理、燃气管理、生态文明建设、无线电管理、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医疗机构管理办法等一大批代表提出动议、亟需制定或者修订的法规规章及时出台。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代表们关注的制定海洋经济发展、核与辐射环境安全和修订动物防疫条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例、漓江流域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生态环境保护、专利、著作权等一批立法议案，也被纳入政府年度立法工作计划逐步</w:t>
      </w:r>
    </w:p>
    <w:p w:rsidR="00316CD2" w:rsidRDefault="00D9210C">
      <w:pPr>
        <w:autoSpaceDE w:val="0"/>
        <w:autoSpaceDN w:val="0"/>
        <w:spacing w:line="480" w:lineRule="exact"/>
        <w:ind w:firstLineChars="50" w:firstLine="12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落实。</w:t>
      </w:r>
    </w:p>
    <w:p w:rsidR="00316CD2" w:rsidRDefault="00D9210C">
      <w:pPr>
        <w:autoSpaceDE w:val="0"/>
        <w:autoSpaceDN w:val="0"/>
        <w:spacing w:line="480" w:lineRule="exact"/>
        <w:ind w:firstLineChars="249" w:firstLine="600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b/>
          <w:kern w:val="0"/>
          <w:sz w:val="24"/>
          <w:szCs w:val="22"/>
          <w:lang w:bidi="ar"/>
        </w:rPr>
        <w:t>三、加强联系沟通，凝聚代表共识。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始终坚持“办理前沟通，办理中汇报、办理后回访”的全程联系机制，主动加强与代表的联系沟通，汇报情况、解释政策、讨论协商</w:t>
      </w:r>
    </w:p>
    <w:p w:rsidR="00316CD2" w:rsidRDefault="00D9210C">
      <w:pPr>
        <w:autoSpaceDE w:val="0"/>
        <w:autoSpaceDN w:val="0"/>
        <w:spacing w:line="480" w:lineRule="exact"/>
        <w:jc w:val="left"/>
        <w:rPr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，赢得代表理解支持。本人主要负责办理经济和生态领域的代表立法建议，承办建议件数较多，在代表建议办理之初，主动与代表联系，摸清问题关键。办理过程中，增加沟通频次，及时反馈和解释答复内容，对重点建议，主动邀请代表当面沟通座谈。办理结束后，严格落实主办件答复有关要求，第一时间向代表递交书面答复意见。据不完全统计，今年共与代表和其他厅局联络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13</w:t>
      </w:r>
      <w:r>
        <w:rPr>
          <w:rFonts w:ascii="仿宋" w:eastAsia="仿宋" w:hAnsi="仿宋" w:cs="仿宋" w:hint="eastAsia"/>
          <w:kern w:val="0"/>
          <w:sz w:val="24"/>
          <w:szCs w:val="22"/>
          <w:lang w:bidi="ar"/>
        </w:rPr>
        <w:t>次。</w:t>
      </w:r>
    </w:p>
    <w:p w:rsidR="00316CD2" w:rsidRDefault="00316CD2">
      <w:pPr>
        <w:tabs>
          <w:tab w:val="left" w:pos="719"/>
          <w:tab w:val="left" w:pos="1439"/>
          <w:tab w:val="left" w:pos="2159"/>
        </w:tabs>
        <w:autoSpaceDE w:val="0"/>
        <w:autoSpaceDN w:val="0"/>
        <w:spacing w:before="26"/>
        <w:ind w:right="61" w:firstLineChars="200" w:firstLine="480"/>
        <w:jc w:val="left"/>
        <w:rPr>
          <w:sz w:val="24"/>
          <w:szCs w:val="22"/>
        </w:rPr>
      </w:pPr>
    </w:p>
    <w:p w:rsidR="00316CD2" w:rsidRDefault="00316CD2">
      <w:pPr>
        <w:rPr>
          <w:rFonts w:ascii="仿宋" w:eastAsia="仿宋" w:hAnsi="仿宋" w:cs="仿宋"/>
          <w:kern w:val="0"/>
          <w:sz w:val="24"/>
          <w:szCs w:val="22"/>
          <w:lang w:bidi="ar"/>
        </w:rPr>
        <w:sectPr w:rsidR="00316CD2">
          <w:pgSz w:w="11850" w:h="16840"/>
          <w:pgMar w:top="1580" w:right="1300" w:bottom="1360" w:left="1360" w:header="1" w:footer="1167" w:gutter="0"/>
          <w:cols w:space="425"/>
          <w:docGrid w:type="lines" w:linePitch="312"/>
        </w:sectPr>
      </w:pPr>
    </w:p>
    <w:p w:rsidR="00316CD2" w:rsidRDefault="00316CD2">
      <w:pPr>
        <w:pStyle w:val="-1"/>
        <w:ind w:firstLineChars="0" w:firstLine="0"/>
      </w:pPr>
    </w:p>
    <w:sectPr w:rsidR="0031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iN2M5YzY3MTE1MmUxNmQyYTQ2YzU2YTdkZDI1NzAifQ=="/>
  </w:docVars>
  <w:rsids>
    <w:rsidRoot w:val="3E856CE2"/>
    <w:rsid w:val="00016C2C"/>
    <w:rsid w:val="00045D2B"/>
    <w:rsid w:val="00141601"/>
    <w:rsid w:val="002441AF"/>
    <w:rsid w:val="00316CD2"/>
    <w:rsid w:val="00480398"/>
    <w:rsid w:val="0062640B"/>
    <w:rsid w:val="00873CE7"/>
    <w:rsid w:val="008B233F"/>
    <w:rsid w:val="009B40EB"/>
    <w:rsid w:val="00A5625E"/>
    <w:rsid w:val="00AE2342"/>
    <w:rsid w:val="00B2505B"/>
    <w:rsid w:val="00D23195"/>
    <w:rsid w:val="00D9210C"/>
    <w:rsid w:val="00DD3E27"/>
    <w:rsid w:val="111620E2"/>
    <w:rsid w:val="1C226B9B"/>
    <w:rsid w:val="21ED6A33"/>
    <w:rsid w:val="28A5332C"/>
    <w:rsid w:val="2E8B5CEA"/>
    <w:rsid w:val="3E856CE2"/>
    <w:rsid w:val="4186251C"/>
    <w:rsid w:val="530B5BD4"/>
    <w:rsid w:val="54A408A4"/>
    <w:rsid w:val="5A10775F"/>
    <w:rsid w:val="639439E3"/>
    <w:rsid w:val="6507680E"/>
    <w:rsid w:val="67024454"/>
    <w:rsid w:val="69DD0FAB"/>
    <w:rsid w:val="6A397B70"/>
    <w:rsid w:val="7BD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5C12E2"/>
  <w15:docId w15:val="{4EA29B02-01F3-4317-AC4D-8A6619F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szCs w:val="21"/>
    </w:rPr>
  </w:style>
  <w:style w:type="paragraph" w:styleId="a3">
    <w:name w:val="Body Text"/>
    <w:basedOn w:val="a"/>
    <w:link w:val="a4"/>
    <w:qFormat/>
    <w:pPr>
      <w:autoSpaceDE w:val="0"/>
      <w:autoSpaceDN w:val="0"/>
      <w:jc w:val="left"/>
    </w:pPr>
    <w:rPr>
      <w:rFonts w:ascii="仿宋" w:eastAsia="仿宋" w:hAnsi="仿宋" w:hint="eastAsia"/>
      <w:kern w:val="0"/>
      <w:sz w:val="30"/>
      <w:szCs w:val="3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仿宋" w:eastAsia="仿宋" w:hAnsi="仿宋" w:hint="eastAsia"/>
      <w:kern w:val="0"/>
      <w:sz w:val="22"/>
      <w:szCs w:val="22"/>
    </w:rPr>
  </w:style>
  <w:style w:type="character" w:customStyle="1" w:styleId="a4">
    <w:name w:val="正文文本 字符"/>
    <w:basedOn w:val="a0"/>
    <w:link w:val="a3"/>
    <w:qFormat/>
    <w:rPr>
      <w:rFonts w:ascii="仿宋" w:eastAsia="仿宋" w:hAnsi="仿宋" w:cs="仿宋" w:hint="eastAsia"/>
      <w:kern w:val="0"/>
      <w:sz w:val="30"/>
      <w:szCs w:val="30"/>
      <w:lang w:eastAsia="en-US"/>
    </w:rPr>
  </w:style>
  <w:style w:type="paragraph" w:customStyle="1" w:styleId="11">
    <w:name w:val="标题 11"/>
    <w:basedOn w:val="a"/>
    <w:qFormat/>
    <w:pPr>
      <w:autoSpaceDE w:val="0"/>
      <w:autoSpaceDN w:val="0"/>
      <w:ind w:left="1872"/>
      <w:jc w:val="left"/>
      <w:outlineLvl w:val="1"/>
    </w:pPr>
    <w:rPr>
      <w:rFonts w:ascii="楷体" w:eastAsia="楷体" w:hAnsi="楷体" w:hint="eastAsia"/>
      <w:kern w:val="0"/>
      <w:sz w:val="32"/>
      <w:szCs w:val="32"/>
    </w:rPr>
  </w:style>
  <w:style w:type="table" w:customStyle="1" w:styleId="TableNormal">
    <w:name w:val="Table Normal"/>
    <w:basedOn w:val="a1"/>
    <w:semiHidden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aa">
    <w:name w:val="页眉 字符"/>
    <w:basedOn w:val="a0"/>
    <w:link w:val="a9"/>
    <w:qFormat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1251</Characters>
  <Application>Microsoft Office Word</Application>
  <DocSecurity>0</DocSecurity>
  <Lines>10</Lines>
  <Paragraphs>2</Paragraphs>
  <ScaleCrop>false</ScaleCrop>
  <Company>Organization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陈万斐</dc:creator>
  <cp:lastModifiedBy>win</cp:lastModifiedBy>
  <cp:revision>2</cp:revision>
  <dcterms:created xsi:type="dcterms:W3CDTF">2023-04-15T04:27:00Z</dcterms:created>
  <dcterms:modified xsi:type="dcterms:W3CDTF">2023-04-15T04:27:00Z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8D1278979E1546368836E73047A7DBEE</vt:lpwstr>
  </property>
</Properties>
</file>