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outlineLvl w:val="0"/>
        <w:rPr>
          <w:rFonts w:hint="default" w:ascii="Times New Roman" w:hAnsi="Times New Roman" w:eastAsia="方正黑体_GBK"/>
          <w:szCs w:val="32"/>
          <w:lang w:val="en-US"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10</w:t>
      </w:r>
    </w:p>
    <w:p>
      <w:pPr>
        <w:pStyle w:val="2"/>
        <w:ind w:firstLine="630"/>
      </w:pPr>
    </w:p>
    <w:p>
      <w:pPr>
        <w:pStyle w:val="6"/>
        <w:widowControl w:val="0"/>
        <w:adjustRightInd w:val="0"/>
        <w:snapToGrid w:val="0"/>
        <w:spacing w:before="0" w:line="59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  <w:t>《</w:t>
      </w:r>
      <w:r>
        <w:rPr>
          <w:rFonts w:hint="eastAsia" w:eastAsia="方正小标宋_GBK"/>
          <w:kern w:val="0"/>
          <w:sz w:val="44"/>
          <w:szCs w:val="44"/>
          <w:shd w:val="clear" w:color="auto" w:fill="FFFFFF"/>
          <w:lang w:eastAsia="zh-CN"/>
        </w:rPr>
        <w:t>考场情况记录单</w:t>
      </w:r>
      <w:r>
        <w:rPr>
          <w:rFonts w:eastAsia="方正小标宋_GBK"/>
          <w:kern w:val="0"/>
          <w:sz w:val="44"/>
          <w:szCs w:val="44"/>
          <w:shd w:val="clear" w:color="auto" w:fill="FFFFFF"/>
          <w:lang w:eastAsia="zh-CN"/>
        </w:rPr>
        <w:t>》上传系统路径</w:t>
      </w:r>
    </w:p>
    <w:bookmarkEnd w:id="0"/>
    <w:p>
      <w:pPr>
        <w:pStyle w:val="3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（单位管理员适用）</w:t>
      </w:r>
    </w:p>
    <w:p>
      <w:pPr>
        <w:pStyle w:val="7"/>
        <w:rPr>
          <w:rFonts w:ascii="Times New Roman" w:hAnsi="Times New Roman"/>
        </w:rPr>
      </w:pPr>
    </w:p>
    <w:p>
      <w:pPr>
        <w:tabs>
          <w:tab w:val="left" w:pos="847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一、打开“</w:t>
      </w:r>
      <w:r>
        <w:fldChar w:fldCharType="begin"/>
      </w:r>
      <w:r>
        <w:instrText xml:space="preserve"> HYPERLINK "http://www.gx-law.gov.cn/" \t "_blank"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广西壮族自治区司法厅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”（</w:t>
      </w:r>
      <w:r>
        <w:fldChar w:fldCharType="begin"/>
      </w:r>
      <w:r>
        <w:instrText xml:space="preserve"> HYPERLINK "http://www.gx-law.gov.cn" </w:instrText>
      </w:r>
      <w:r>
        <w:fldChar w:fldCharType="separate"/>
      </w:r>
      <w:r>
        <w:rPr>
          <w:rFonts w:ascii="Times New Roman" w:hAnsi="Times New Roman" w:eastAsia="宋体"/>
          <w:sz w:val="30"/>
          <w:szCs w:val="30"/>
        </w:rPr>
        <w:t>http://sft.gxzf.gov.cn</w:t>
      </w:r>
      <w:r>
        <w:rPr>
          <w:rFonts w:ascii="Times New Roman" w:hAnsi="Times New Roman" w:eastAsia="宋体"/>
          <w:sz w:val="30"/>
          <w:szCs w:val="30"/>
        </w:rPr>
        <w:fldChar w:fldCharType="end"/>
      </w:r>
      <w:r>
        <w:rPr>
          <w:rFonts w:ascii="Times New Roman" w:hAnsi="Times New Roman" w:eastAsia="宋体"/>
          <w:sz w:val="30"/>
          <w:szCs w:val="30"/>
        </w:rPr>
        <w:t>）网站，点击“广西壮族自治区行政执法人员培训考试管理系统”，进入“单位报名”模块，输入管理员用户名和密码进行登陆。</w:t>
      </w:r>
    </w:p>
    <w:p>
      <w:pPr>
        <w:pStyle w:val="2"/>
        <w:ind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二、点击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页面</w:t>
      </w:r>
      <w:r>
        <w:rPr>
          <w:rFonts w:ascii="Times New Roman" w:hAnsi="Times New Roman" w:eastAsia="宋体"/>
          <w:sz w:val="30"/>
          <w:szCs w:val="30"/>
        </w:rPr>
        <w:t>右侧“在线考试管理”，选择“考试管理”的“考试情况记录”选项，点击“添加记录”。</w:t>
      </w:r>
    </w:p>
    <w:p>
      <w:pPr>
        <w:pStyle w:val="2"/>
        <w:ind w:firstLine="590"/>
        <w:rPr>
          <w:rFonts w:ascii="Times New Roman" w:hAnsi="Times New Roman" w:eastAsia="宋体"/>
          <w:sz w:val="30"/>
          <w:szCs w:val="30"/>
        </w:rPr>
      </w:pPr>
    </w:p>
    <w:p>
      <w:pPr>
        <w:pStyle w:val="7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5496560" cy="4144010"/>
            <wp:effectExtent l="0" t="0" r="8890" b="8890"/>
            <wp:docPr id="24" name="图片 21" descr="微信图片_2022050715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" descr="微信图片_202205071516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240" w:lineRule="auto"/>
        <w:rPr>
          <w:rFonts w:ascii="Times New Roman" w:hAnsi="Times New Roman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宋体"/>
          <w:sz w:val="30"/>
          <w:szCs w:val="30"/>
        </w:rPr>
        <w:t>三、在“添加记录”页面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填写</w:t>
      </w:r>
      <w:r>
        <w:rPr>
          <w:rFonts w:ascii="Times New Roman" w:hAnsi="Times New Roman" w:eastAsia="宋体"/>
          <w:sz w:val="30"/>
          <w:szCs w:val="30"/>
        </w:rPr>
        <w:t>本单位考试情况，并点击“记录文件”栏将《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考场情况记录单</w:t>
      </w:r>
      <w:r>
        <w:rPr>
          <w:rFonts w:ascii="Times New Roman" w:hAnsi="Times New Roman" w:eastAsia="宋体"/>
          <w:sz w:val="30"/>
          <w:szCs w:val="30"/>
        </w:rPr>
        <w:t>》上传系统。</w:t>
      </w:r>
    </w:p>
    <w:p>
      <w:pPr>
        <w:pStyle w:val="2"/>
        <w:ind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四、点击“添加记录”页面下方的“提交”键，完成《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考场情况记录单</w:t>
      </w:r>
      <w:r>
        <w:rPr>
          <w:rFonts w:ascii="Times New Roman" w:hAnsi="Times New Roman" w:eastAsia="宋体"/>
          <w:sz w:val="30"/>
          <w:szCs w:val="30"/>
        </w:rPr>
        <w:t>》的上传操作。</w:t>
      </w:r>
    </w:p>
    <w:p>
      <w:pPr>
        <w:pStyle w:val="2"/>
        <w:ind w:firstLine="590"/>
        <w:rPr>
          <w:rFonts w:hint="default" w:ascii="Times New Roman" w:hAnsi="Times New Roman" w:eastAsia="宋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合并考场的考试单位，由设立考场的单位负责填报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/>
        </w:rPr>
        <w:t>上传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《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考场情况记录单</w:t>
      </w: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/>
        </w:rPr>
        <w:t>》</w:t>
      </w:r>
      <w:r>
        <w:rPr>
          <w:rFonts w:hint="eastAsia" w:ascii="宋体" w:hAnsi="宋体" w:eastAsia="宋体" w:cs="宋体"/>
          <w:kern w:val="0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39170AC6"/>
    <w:rsid w:val="391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Outline"/>
    <w:basedOn w:val="1"/>
    <w:qFormat/>
    <w:uiPriority w:val="0"/>
    <w:pPr>
      <w:widowControl/>
      <w:spacing w:before="240"/>
      <w:jc w:val="left"/>
    </w:pPr>
    <w:rPr>
      <w:rFonts w:ascii="Times New Roman" w:hAnsi="Times New Roman" w:eastAsia="宋体"/>
      <w:kern w:val="28"/>
      <w:sz w:val="24"/>
      <w:szCs w:val="20"/>
      <w:lang w:eastAsia="en-US"/>
    </w:rPr>
  </w:style>
  <w:style w:type="paragraph" w:customStyle="1" w:styleId="7">
    <w:name w:val="BodyText"/>
    <w:basedOn w:val="1"/>
    <w:qFormat/>
    <w:uiPriority w:val="0"/>
    <w:pPr>
      <w:spacing w:line="380" w:lineRule="exac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2022-11-23T02:28:00Z</dcterms:created>
  <dc:creator>新闻中心</dc:creator>
  <cp:lastModifiedBy>新闻中心</cp:lastModifiedBy>
  <dcterms:modified xsi:type="dcterms:W3CDTF">2022-11-23T02:28:33Z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F62FCC9824354CE389AAF28CD5A81821</vt:lpwstr>
  </property>
</Properties>
</file>