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outlineLvl w:val="0"/>
        <w:rPr>
          <w:rFonts w:hint="eastAsia" w:ascii="方正黑体_GBK" w:hAnsi="方正黑体_GBK" w:eastAsia="方正黑体_GBK" w:cs="方正黑体_GBK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Cs w:val="32"/>
          <w:lang w:val="en-US" w:eastAsia="zh-CN"/>
        </w:rPr>
        <w:t>5</w:t>
      </w:r>
    </w:p>
    <w:p>
      <w:pPr>
        <w:pStyle w:val="7"/>
        <w:widowControl w:val="0"/>
        <w:adjustRightInd w:val="0"/>
        <w:snapToGrid w:val="0"/>
        <w:spacing w:before="0" w:line="590" w:lineRule="exact"/>
        <w:jc w:val="center"/>
        <w:rPr>
          <w:rFonts w:eastAsia="方正小标宋_GBK"/>
          <w:kern w:val="0"/>
          <w:sz w:val="44"/>
          <w:szCs w:val="44"/>
          <w:shd w:val="clear" w:color="auto" w:fill="FFFFFF"/>
          <w:lang w:eastAsia="zh-CN"/>
        </w:rPr>
      </w:pPr>
    </w:p>
    <w:p>
      <w:pPr>
        <w:pStyle w:val="7"/>
        <w:widowControl w:val="0"/>
        <w:adjustRightInd w:val="0"/>
        <w:snapToGrid w:val="0"/>
        <w:spacing w:before="0" w:line="590" w:lineRule="exact"/>
        <w:jc w:val="center"/>
        <w:rPr>
          <w:rFonts w:eastAsia="方正小标宋_GBK"/>
          <w:kern w:val="0"/>
          <w:sz w:val="44"/>
          <w:szCs w:val="44"/>
          <w:shd w:val="clear" w:color="auto" w:fill="FFFFFF"/>
          <w:lang w:eastAsia="zh-CN"/>
        </w:rPr>
      </w:pPr>
      <w:bookmarkStart w:id="0" w:name="_GoBack"/>
      <w:r>
        <w:rPr>
          <w:rFonts w:eastAsia="方正小标宋_GBK"/>
          <w:kern w:val="0"/>
          <w:sz w:val="44"/>
          <w:szCs w:val="44"/>
          <w:shd w:val="clear" w:color="auto" w:fill="FFFFFF"/>
          <w:lang w:eastAsia="zh-CN"/>
        </w:rPr>
        <w:t>单位考试场次时间查询流程</w:t>
      </w:r>
    </w:p>
    <w:bookmarkEnd w:id="0"/>
    <w:p>
      <w:pPr>
        <w:pStyle w:val="4"/>
        <w:shd w:val="clear" w:color="auto" w:fill="FFFFFF"/>
        <w:spacing w:line="560" w:lineRule="exact"/>
        <w:jc w:val="center"/>
        <w:rPr>
          <w:rFonts w:ascii="Times New Roman" w:hAnsi="Times New Roman" w:eastAsia="方正楷体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楷体_GBK" w:cs="Times New Roman"/>
          <w:sz w:val="32"/>
          <w:szCs w:val="32"/>
          <w:shd w:val="clear" w:color="auto" w:fill="FFFFFF"/>
        </w:rPr>
        <w:t>（单位管理员适用）</w:t>
      </w:r>
    </w:p>
    <w:p>
      <w:pPr>
        <w:pStyle w:val="7"/>
        <w:widowControl w:val="0"/>
        <w:adjustRightInd w:val="0"/>
        <w:snapToGrid w:val="0"/>
        <w:spacing w:before="0" w:line="590" w:lineRule="exact"/>
        <w:jc w:val="center"/>
        <w:rPr>
          <w:rFonts w:eastAsia="方正小标宋_GBK"/>
          <w:kern w:val="0"/>
          <w:sz w:val="44"/>
          <w:szCs w:val="44"/>
          <w:shd w:val="clear" w:color="auto" w:fill="FFFFFF"/>
          <w:lang w:eastAsia="zh-CN"/>
        </w:rPr>
      </w:pPr>
    </w:p>
    <w:p>
      <w:pPr>
        <w:numPr>
          <w:ilvl w:val="0"/>
          <w:numId w:val="1"/>
        </w:numPr>
        <w:tabs>
          <w:tab w:val="left" w:pos="847"/>
        </w:tabs>
        <w:adjustRightInd w:val="0"/>
        <w:snapToGrid w:val="0"/>
        <w:spacing w:line="560" w:lineRule="exact"/>
        <w:ind w:firstLine="590"/>
        <w:rPr>
          <w:rFonts w:ascii="Times New Roman" w:hAnsi="Times New Roman" w:eastAsia="宋体"/>
          <w:sz w:val="30"/>
          <w:szCs w:val="30"/>
        </w:rPr>
      </w:pPr>
      <w:r>
        <w:rPr>
          <w:rFonts w:ascii="Times New Roman" w:hAnsi="Times New Roman" w:eastAsia="宋体"/>
          <w:sz w:val="30"/>
          <w:szCs w:val="30"/>
        </w:rPr>
        <w:t>打开“</w:t>
      </w:r>
      <w:r>
        <w:fldChar w:fldCharType="begin"/>
      </w:r>
      <w:r>
        <w:instrText xml:space="preserve"> HYPERLINK "http://www.gx-law.gov.cn/" \t "_blank" </w:instrText>
      </w:r>
      <w:r>
        <w:fldChar w:fldCharType="separate"/>
      </w:r>
      <w:r>
        <w:rPr>
          <w:rFonts w:ascii="Times New Roman" w:hAnsi="Times New Roman" w:eastAsia="宋体"/>
          <w:sz w:val="30"/>
          <w:szCs w:val="30"/>
        </w:rPr>
        <w:t>广西壮族自治区司法厅</w:t>
      </w:r>
      <w:r>
        <w:rPr>
          <w:rFonts w:ascii="Times New Roman" w:hAnsi="Times New Roman" w:eastAsia="宋体"/>
          <w:sz w:val="30"/>
          <w:szCs w:val="30"/>
        </w:rPr>
        <w:fldChar w:fldCharType="end"/>
      </w:r>
      <w:r>
        <w:rPr>
          <w:rFonts w:ascii="Times New Roman" w:hAnsi="Times New Roman" w:eastAsia="宋体"/>
          <w:sz w:val="30"/>
          <w:szCs w:val="30"/>
        </w:rPr>
        <w:t>”（</w:t>
      </w:r>
      <w:r>
        <w:fldChar w:fldCharType="begin"/>
      </w:r>
      <w:r>
        <w:instrText xml:space="preserve"> HYPERLINK "http://www.gx-law.gov.cn" </w:instrText>
      </w:r>
      <w:r>
        <w:fldChar w:fldCharType="separate"/>
      </w:r>
      <w:r>
        <w:rPr>
          <w:rFonts w:ascii="Times New Roman" w:hAnsi="Times New Roman" w:eastAsia="宋体"/>
          <w:sz w:val="30"/>
          <w:szCs w:val="30"/>
        </w:rPr>
        <w:t>http://sft.gxzf.gov.cn</w:t>
      </w:r>
      <w:r>
        <w:rPr>
          <w:rFonts w:ascii="Times New Roman" w:hAnsi="Times New Roman" w:eastAsia="宋体"/>
          <w:sz w:val="30"/>
          <w:szCs w:val="30"/>
        </w:rPr>
        <w:fldChar w:fldCharType="end"/>
      </w:r>
      <w:r>
        <w:rPr>
          <w:rFonts w:ascii="Times New Roman" w:hAnsi="Times New Roman" w:eastAsia="宋体"/>
          <w:sz w:val="30"/>
          <w:szCs w:val="30"/>
        </w:rPr>
        <w:t>）网站，点击“广西壮族自治区行政执法人员培训考试管理系统”，进入“单位报名”模块，输入管理员用户名和密码登陆</w:t>
      </w:r>
      <w:r>
        <w:rPr>
          <w:rFonts w:hint="eastAsia" w:ascii="Times New Roman" w:hAnsi="Times New Roman" w:eastAsia="宋体"/>
          <w:sz w:val="30"/>
          <w:szCs w:val="30"/>
          <w:lang w:eastAsia="zh-CN"/>
        </w:rPr>
        <w:t>“</w:t>
      </w:r>
      <w:r>
        <w:rPr>
          <w:rFonts w:ascii="Times New Roman" w:hAnsi="Times New Roman" w:eastAsia="宋体"/>
          <w:sz w:val="30"/>
          <w:szCs w:val="30"/>
        </w:rPr>
        <w:t>单位报名</w:t>
      </w:r>
      <w:r>
        <w:rPr>
          <w:rFonts w:hint="eastAsia" w:ascii="Times New Roman" w:hAnsi="Times New Roman" w:eastAsia="宋体"/>
          <w:sz w:val="30"/>
          <w:szCs w:val="30"/>
          <w:lang w:eastAsia="zh-CN"/>
        </w:rPr>
        <w:t>”</w:t>
      </w:r>
      <w:r>
        <w:rPr>
          <w:rFonts w:ascii="Times New Roman" w:hAnsi="Times New Roman" w:eastAsia="宋体"/>
          <w:sz w:val="30"/>
          <w:szCs w:val="30"/>
        </w:rPr>
        <w:t>页面。</w:t>
      </w:r>
    </w:p>
    <w:p>
      <w:pPr>
        <w:pStyle w:val="2"/>
        <w:numPr>
          <w:ilvl w:val="0"/>
          <w:numId w:val="1"/>
        </w:numPr>
        <w:ind w:firstLine="590" w:firstLineChars="0"/>
        <w:rPr>
          <w:rFonts w:ascii="Times New Roman" w:hAnsi="Times New Roman" w:eastAsia="宋体"/>
          <w:sz w:val="30"/>
          <w:szCs w:val="30"/>
        </w:rPr>
      </w:pPr>
      <w:r>
        <w:rPr>
          <w:rFonts w:ascii="Times New Roman" w:hAnsi="Times New Roman" w:eastAsia="宋体"/>
          <w:sz w:val="30"/>
          <w:szCs w:val="30"/>
        </w:rPr>
        <w:t>点击</w:t>
      </w:r>
      <w:r>
        <w:rPr>
          <w:rFonts w:hint="eastAsia" w:ascii="Times New Roman" w:hAnsi="Times New Roman" w:eastAsia="宋体"/>
          <w:sz w:val="30"/>
          <w:szCs w:val="30"/>
          <w:lang w:val="en-US" w:eastAsia="zh-CN"/>
        </w:rPr>
        <w:t>页面</w:t>
      </w:r>
      <w:r>
        <w:rPr>
          <w:rFonts w:ascii="Times New Roman" w:hAnsi="Times New Roman" w:eastAsia="宋体"/>
          <w:sz w:val="30"/>
          <w:szCs w:val="30"/>
        </w:rPr>
        <w:t>右侧“考点考场管理”</w:t>
      </w:r>
      <w:r>
        <w:rPr>
          <w:rFonts w:hint="eastAsia" w:ascii="Times New Roman" w:hAnsi="Times New Roman" w:eastAsia="宋体"/>
          <w:sz w:val="30"/>
          <w:szCs w:val="30"/>
          <w:lang w:val="en-US" w:eastAsia="zh-CN"/>
        </w:rPr>
        <w:t>选项</w:t>
      </w:r>
      <w:r>
        <w:rPr>
          <w:rFonts w:ascii="Times New Roman" w:hAnsi="Times New Roman" w:eastAsia="宋体"/>
          <w:sz w:val="30"/>
          <w:szCs w:val="30"/>
        </w:rPr>
        <w:t>，选择“考场管理”的“考场安排”模块，点击后即可查看本单位的考场数量、考试场次、考试时间等考试信息。</w:t>
      </w:r>
    </w:p>
    <w:p>
      <w:pPr>
        <w:pStyle w:val="4"/>
        <w:widowControl w:val="0"/>
        <w:shd w:val="clear" w:color="auto" w:fill="FFFFFF"/>
        <w:adjustRightInd w:val="0"/>
        <w:snapToGrid w:val="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>
      <w:r>
        <w:drawing>
          <wp:inline distT="0" distB="0" distL="114300" distR="114300">
            <wp:extent cx="5687060" cy="2494280"/>
            <wp:effectExtent l="0" t="0" r="8890" b="1270"/>
            <wp:docPr id="4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7060" cy="24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75FB62"/>
    <w:multiLevelType w:val="singleLevel"/>
    <w:tmpl w:val="CE75FB62"/>
    <w:lvl w:ilvl="0" w:tentative="0">
      <w:start w:val="1"/>
      <w:numFmt w:val="chineseCounting"/>
      <w:suff w:val="nothing"/>
      <w:lvlText w:val="%1、"/>
      <w:lvlJc w:val="left"/>
      <w:pPr>
        <w:ind w:left="3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jMTNjN2E1M2UwMWMyNTQwZWU0MjkxMTc0MjQxZDQifQ=="/>
  </w:docVars>
  <w:rsids>
    <w:rsidRoot w:val="4F2C1328"/>
    <w:rsid w:val="4F2C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20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Outline"/>
    <w:basedOn w:val="1"/>
    <w:qFormat/>
    <w:uiPriority w:val="0"/>
    <w:pPr>
      <w:widowControl/>
      <w:spacing w:before="240"/>
      <w:jc w:val="left"/>
    </w:pPr>
    <w:rPr>
      <w:rFonts w:ascii="Times New Roman" w:hAnsi="Times New Roman" w:eastAsia="宋体"/>
      <w:kern w:val="28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2022-11-23T02:22:00Z</dcterms:created>
  <dc:creator>新闻中心</dc:creator>
  <cp:lastModifiedBy>新闻中心</cp:lastModifiedBy>
  <dcterms:modified xsi:type="dcterms:W3CDTF">2022-11-23T02:22:40Z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8D271C9266F04BF284883F83BF672E8C</vt:lpwstr>
  </property>
</Properties>
</file>