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ind w:firstLine="440" w:firstLineChars="100"/>
        <w:jc w:val="both"/>
        <w:rPr>
          <w:rFonts w:hint="default" w:ascii="Times New Roman" w:hAnsi="Times New Roman" w:eastAsia="方正小标宋_GBK"/>
          <w:b w:val="0"/>
          <w:sz w:val="44"/>
          <w:szCs w:val="44"/>
        </w:rPr>
      </w:pPr>
      <w:r>
        <w:rPr>
          <w:rFonts w:hint="eastAsia" w:ascii="Times New Roman" w:hAnsi="Times New Roman" w:eastAsia="方正小标宋_GBK"/>
          <w:b w:val="0"/>
          <w:sz w:val="44"/>
          <w:szCs w:val="44"/>
          <w:lang w:eastAsia="zh-CN"/>
        </w:rPr>
        <w:t>设区的市人民政府和自治区直属部门</w:t>
      </w:r>
      <w:r>
        <w:rPr>
          <w:rFonts w:hint="default" w:ascii="Times New Roman" w:hAnsi="Times New Roman" w:eastAsia="方正小标宋_GBK"/>
          <w:b w:val="0"/>
          <w:sz w:val="44"/>
          <w:szCs w:val="44"/>
        </w:rPr>
        <w:t>20</w:t>
      </w:r>
      <w:r>
        <w:rPr>
          <w:rFonts w:hint="eastAsia" w:ascii="Times New Roman" w:hAnsi="Times New Roman" w:eastAsia="方正小标宋_GBK"/>
          <w:b w:val="0"/>
          <w:sz w:val="44"/>
          <w:szCs w:val="44"/>
          <w:lang w:val="en-US" w:eastAsia="zh-CN"/>
        </w:rPr>
        <w:t>21</w:t>
      </w:r>
      <w:r>
        <w:rPr>
          <w:rFonts w:hint="default" w:ascii="Times New Roman" w:hAnsi="Times New Roman" w:eastAsia="方正小标宋_GBK"/>
          <w:b w:val="0"/>
          <w:sz w:val="44"/>
          <w:szCs w:val="44"/>
        </w:rPr>
        <w:t>年行政规范性文件备案目录</w:t>
      </w:r>
    </w:p>
    <w:p>
      <w:pPr>
        <w:spacing w:line="560" w:lineRule="exact"/>
        <w:rPr>
          <w:rFonts w:ascii="Times New Roman" w:hAnsi="Times New Roman" w:cs="Times New Roman"/>
        </w:rPr>
      </w:pPr>
    </w:p>
    <w:p>
      <w:pPr>
        <w:pStyle w:val="5"/>
        <w:widowControl/>
        <w:spacing w:beforeAutospacing="0" w:afterAutospacing="0" w:line="560"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21</w:t>
      </w:r>
      <w:r>
        <w:rPr>
          <w:rFonts w:ascii="Times New Roman" w:hAnsi="Times New Roman" w:eastAsia="方正仿宋_GBK"/>
          <w:sz w:val="32"/>
          <w:szCs w:val="32"/>
        </w:rPr>
        <w:t xml:space="preserve">年，收到设区的市人民政府报送备案行政规范性文件 </w:t>
      </w:r>
      <w:r>
        <w:rPr>
          <w:rFonts w:hint="eastAsia" w:ascii="Times New Roman" w:hAnsi="Times New Roman" w:eastAsia="方正仿宋_GBK"/>
          <w:sz w:val="32"/>
          <w:szCs w:val="32"/>
          <w:lang w:val="en-US" w:eastAsia="zh-CN"/>
        </w:rPr>
        <w:t>153</w:t>
      </w:r>
      <w:r>
        <w:rPr>
          <w:rFonts w:ascii="Times New Roman" w:hAnsi="Times New Roman" w:eastAsia="方正仿宋_GBK"/>
          <w:sz w:val="32"/>
          <w:szCs w:val="32"/>
        </w:rPr>
        <w:t xml:space="preserve">件，区直部门报送备案行政规范性文件 </w:t>
      </w:r>
      <w:r>
        <w:rPr>
          <w:rFonts w:hint="eastAsia" w:ascii="Times New Roman" w:hAnsi="Times New Roman" w:eastAsia="方正仿宋_GBK"/>
          <w:sz w:val="32"/>
          <w:szCs w:val="32"/>
          <w:lang w:val="en-US" w:eastAsia="zh-CN"/>
        </w:rPr>
        <w:t>167</w:t>
      </w:r>
      <w:r>
        <w:rPr>
          <w:rFonts w:ascii="Times New Roman" w:hAnsi="Times New Roman" w:eastAsia="方正仿宋_GBK"/>
          <w:sz w:val="32"/>
          <w:szCs w:val="32"/>
        </w:rPr>
        <w:t>件。根据《广西壮族自治区行政规范性文件备案审查规定》（广西壮族自治区人民政府令第127号）相关规定，经认真审核，</w:t>
      </w:r>
      <w:r>
        <w:rPr>
          <w:rFonts w:hint="eastAsia" w:ascii="Times New Roman" w:hAnsi="Times New Roman" w:eastAsia="方正仿宋_GBK"/>
          <w:sz w:val="32"/>
          <w:szCs w:val="32"/>
          <w:lang w:eastAsia="zh-CN"/>
        </w:rPr>
        <w:t>不属于行政规范性文件</w:t>
      </w:r>
      <w:r>
        <w:rPr>
          <w:rFonts w:hint="eastAsia" w:ascii="Times New Roman" w:hAnsi="Times New Roman" w:eastAsia="方正仿宋_GBK"/>
          <w:sz w:val="32"/>
          <w:szCs w:val="32"/>
          <w:lang w:val="en-US" w:eastAsia="zh-CN"/>
        </w:rPr>
        <w:t>16件</w:t>
      </w:r>
      <w:r>
        <w:rPr>
          <w:rFonts w:ascii="Times New Roman" w:hAnsi="Times New Roman" w:eastAsia="方正仿宋_GBK"/>
          <w:sz w:val="32"/>
          <w:szCs w:val="32"/>
        </w:rPr>
        <w:t>；不予备案</w:t>
      </w:r>
      <w:r>
        <w:rPr>
          <w:rFonts w:hint="eastAsia" w:ascii="Times New Roman" w:hAnsi="Times New Roman" w:eastAsia="方正仿宋_GBK"/>
          <w:sz w:val="32"/>
          <w:szCs w:val="32"/>
          <w:lang w:val="en-US" w:eastAsia="zh-CN"/>
        </w:rPr>
        <w:t>20</w:t>
      </w:r>
      <w:r>
        <w:rPr>
          <w:rFonts w:ascii="Times New Roman" w:hAnsi="Times New Roman" w:eastAsia="方正仿宋_GBK"/>
          <w:sz w:val="32"/>
          <w:szCs w:val="32"/>
        </w:rPr>
        <w:t>件；予以备案行政规范性文件共</w:t>
      </w:r>
      <w:r>
        <w:rPr>
          <w:rFonts w:hint="eastAsia" w:ascii="Times New Roman" w:hAnsi="Times New Roman" w:eastAsia="方正仿宋_GBK"/>
          <w:sz w:val="32"/>
          <w:szCs w:val="32"/>
          <w:lang w:val="en-US" w:eastAsia="zh-CN"/>
        </w:rPr>
        <w:t>284</w:t>
      </w:r>
      <w:r>
        <w:rPr>
          <w:rFonts w:ascii="Times New Roman" w:hAnsi="Times New Roman" w:eastAsia="方正仿宋_GBK"/>
          <w:sz w:val="32"/>
          <w:szCs w:val="32"/>
        </w:rPr>
        <w:t>件，其中设区市人民政府</w:t>
      </w:r>
      <w:r>
        <w:rPr>
          <w:rFonts w:hint="eastAsia" w:ascii="Times New Roman" w:hAnsi="Times New Roman" w:eastAsia="方正仿宋_GBK"/>
          <w:sz w:val="32"/>
          <w:szCs w:val="32"/>
          <w:lang w:val="en-US" w:eastAsia="zh-CN"/>
        </w:rPr>
        <w:t>136</w:t>
      </w:r>
      <w:r>
        <w:rPr>
          <w:rFonts w:ascii="Times New Roman" w:hAnsi="Times New Roman" w:eastAsia="方正仿宋_GBK"/>
          <w:sz w:val="32"/>
          <w:szCs w:val="32"/>
        </w:rPr>
        <w:t>件，区直部门</w:t>
      </w:r>
      <w:r>
        <w:rPr>
          <w:rFonts w:hint="eastAsia" w:ascii="Times New Roman" w:hAnsi="Times New Roman" w:eastAsia="方正仿宋_GBK"/>
          <w:sz w:val="32"/>
          <w:szCs w:val="32"/>
          <w:lang w:val="en-US" w:eastAsia="zh-CN"/>
        </w:rPr>
        <w:t>148</w:t>
      </w:r>
      <w:r>
        <w:rPr>
          <w:rFonts w:ascii="Times New Roman" w:hAnsi="Times New Roman" w:eastAsia="方正仿宋_GBK"/>
          <w:sz w:val="32"/>
          <w:szCs w:val="32"/>
        </w:rPr>
        <w:t>件。 现将20</w:t>
      </w:r>
      <w:r>
        <w:rPr>
          <w:rFonts w:hint="eastAsia" w:ascii="Times New Roman" w:hAnsi="Times New Roman" w:eastAsia="方正仿宋_GBK"/>
          <w:sz w:val="32"/>
          <w:szCs w:val="32"/>
          <w:lang w:val="en-US" w:eastAsia="zh-CN"/>
        </w:rPr>
        <w:t>21</w:t>
      </w:r>
      <w:r>
        <w:rPr>
          <w:rFonts w:ascii="Times New Roman" w:hAnsi="Times New Roman" w:eastAsia="方正仿宋_GBK"/>
          <w:sz w:val="32"/>
          <w:szCs w:val="32"/>
        </w:rPr>
        <w:t>年行政规范性文件备案目录汇总公布如下：</w:t>
      </w:r>
    </w:p>
    <w:tbl>
      <w:tblPr>
        <w:tblStyle w:val="6"/>
        <w:tblW w:w="13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2"/>
        <w:gridCol w:w="1140"/>
        <w:gridCol w:w="3610"/>
        <w:gridCol w:w="2490"/>
        <w:gridCol w:w="1980"/>
        <w:gridCol w:w="192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13572" w:type="dxa"/>
            <w:gridSpan w:val="7"/>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ind w:firstLine="560" w:firstLineChars="200"/>
              <w:jc w:val="both"/>
              <w:textAlignment w:val="center"/>
              <w:rPr>
                <w:rFonts w:ascii="方正小标宋_GBK" w:hAnsi="方正小标宋_GBK" w:eastAsia="方正小标宋_GBK" w:cs="方正小标宋_GBK"/>
                <w:i w:val="0"/>
                <w:color w:val="000000"/>
                <w:sz w:val="28"/>
                <w:szCs w:val="28"/>
                <w:u w:val="none"/>
              </w:rPr>
            </w:pPr>
            <w:r>
              <w:rPr>
                <w:rFonts w:ascii="Times New Roman" w:hAnsi="Times New Roman" w:eastAsia="方正黑体_GBK" w:cs="Times New Roman"/>
                <w:color w:val="000000"/>
                <w:kern w:val="0"/>
                <w:sz w:val="28"/>
                <w:szCs w:val="28"/>
                <w:lang w:bidi="ar"/>
              </w:rPr>
              <w:t>一、设区的市人民政府20</w:t>
            </w:r>
            <w:r>
              <w:rPr>
                <w:rFonts w:hint="eastAsia" w:ascii="Times New Roman" w:hAnsi="Times New Roman" w:eastAsia="方正黑体_GBK" w:cs="Times New Roman"/>
                <w:color w:val="000000"/>
                <w:kern w:val="0"/>
                <w:sz w:val="28"/>
                <w:szCs w:val="28"/>
                <w:lang w:val="en-US" w:eastAsia="zh-CN" w:bidi="ar"/>
              </w:rPr>
              <w:t>21</w:t>
            </w:r>
            <w:r>
              <w:rPr>
                <w:rFonts w:ascii="Times New Roman" w:hAnsi="Times New Roman" w:eastAsia="方正黑体_GBK" w:cs="Times New Roman"/>
                <w:color w:val="000000"/>
                <w:kern w:val="0"/>
                <w:sz w:val="28"/>
                <w:szCs w:val="28"/>
                <w:lang w:bidi="ar"/>
              </w:rPr>
              <w:t>年行政规范性文件备案目录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制定机关</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行政规范性文件名称</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发布时间</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报备时间</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南宁市人民政府关于非住宅用房    改建为租赁住房有关问题的通知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南府规〔2020〕33号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《柳州市非法集资举报奖励办法》的通知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柳政规〔2020〕38号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玉林市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玉林市人民政府办公室关于印发    玉林市建筑消防设施管理规定    （试行）的通知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玉政办规〔2020〕6号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柳州市人民政府关于印发柳州市</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疫苗安全事件应急预案（试行）的通知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柳政规〔2020〕39号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梧州市人民政府关于印发我市加快电网建设管理办法等4个办法的通知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梧政规〔2020〕18号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来宾市人民政府办公室关于印发来宾市餐厨垃圾管理暂行办法的通知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来政办发〔2020〕52号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来宾市人民政府关于印发来宾市重大行政决策程序规定的通知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来政发〔2020〕23号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贺州市人民政府关于印发广西东融先行示范区（贺州）高层次人才个人所得税优惠政策财政奖励办法（试行）的通知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贺政规〔2020〕10号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北海市人民政府办公室关于印发    北海市生态环境违法行为举报  奖励办法的通知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北政办规〔2020〕4号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南宁市人民政府关于印发南宁市国有土地上房屋征收与补偿办法的通知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南府规〔2020〕34号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南宁市人民政府关于印发南宁市国有土地上房屋征收补偿安置实施细则的通知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南府规〔2020〕35号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南宁市人民政府关于阶段性降低    南宁市职工基本医疗保险和生育保险费率的通知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南府规〔2020〕36号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    国际友好城市留学生奖学金管理办法的通知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南府规〔2020〕37号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南宁市人民政府关于印发南宁市安置留用地开发利用管理暂行办法的通知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南府规〔2020〕38号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南宁市人民政府关于印发南宁市国有建设用地使用权网上拍卖挂牌出让规则的通知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     矿业权网上拍卖挂牌出让规则的通知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桂林市人民政府关于印发桂林市产业园区闲置和低效利用工业用地处理办法的通知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市政规〔2020〕26号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2020年7月3日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贺州市人民政府关于印发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贺州市“四新”企业和重大贡献</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企业认定奖励管理办法（试行）的通知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贺政规〔2020〕11号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钦州市人民政府办公室关于印发钦州市市场化招商激励暂行办法的通知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钦政办规〔2020〕8号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钦州市人民政府关于授权自贸区钦州港片区管委实施市级及以下行政权力事项（第一批）的决定</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钦政规〔2020〕6号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钦州市人民政府办公室关于印发钦州市儿童福利机构孤儿成年后安置办法的通知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钦政办规〔2020〕10号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南宁市人民政府关于南宁市长期护理保险制度试点的实施意见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防城港市人民政府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防城港市人民政府办公室关于  印发《防城港市餐厨垃圾管理暂行 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防政规〔2021〕1号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桂林市人民政府关于印发桂林  地理空间框架建设与使用管理  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市政规〔2020〕34号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桂林市人民政府关于印发化解  非住宅商品房库存若干意见的  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市政规〔2020〕27号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2020年11月6日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北海市人民政府办公室关于印发北海市小型旅游住宿场所（民宿）消防安全管理规定（试行）的通知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北政办规〔2020〕3号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贺州市人民政府关于印发《贺州市工程建设项目“多测合一”实施办法（试行）》的通知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贺政规〔2021</w:t>
            </w:r>
            <w:bookmarkStart w:id="0" w:name="_GoBack"/>
            <w:bookmarkEnd w:id="0"/>
            <w:r>
              <w:rPr>
                <w:rFonts w:hint="eastAsia" w:ascii="Times New Roman" w:hAnsi="Times New Roman" w:eastAsia="方正仿宋_GBK" w:cs="Times New Roman"/>
                <w:color w:val="000000"/>
                <w:kern w:val="0"/>
                <w:sz w:val="24"/>
                <w:lang w:val="en-US" w:eastAsia="zh-CN" w:bidi="ar"/>
              </w:rPr>
              <w:t>〕1号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桂林市人民政府关于印发桂林市进一步加快服务业发展若干措施的通知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市政规〔2020〕29号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桂林市人民政府关于印发桂林市城区三轮车与电动四轮车综合治理工作方案的通知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市政规〔2020〕30号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2020年11月17日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北海市人民政府办公室关于印发北海市科技成果转化后补助办法的通知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北政办规〔2020〕5号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贺州市人民政府关于印发贺州市乡镇污水处理收费实施方案的通知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贺政规〔2021〕3号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贺州市人民政府关于印发贺州农村客运可持续发展财政补贴制度实施方案的通知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贺政规〔2021〕2号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钦州市人民政府关于做好我市国家综合性消防救援队伍职业优待保障工作的通知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钦政办规〔2020〕11号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钦州市人民政府办公室关于印发钦州市消防安全责任制度实施细则的通知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 〔2020〕9号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崇左市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崇左市人民政府关于印发促进全社会加大研发经费投入若干措施的通知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崇政规〔2021〕1号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钦州市人民政府关于促进全社会加大研发经费投入的实施意见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钦政规〔2020〕5号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柳州市人民政府关于印发《柳州市畜禽养殖禁养区划定方案（2020年修订）》的通知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防城港市人民政府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防城港市人民政府办公室关于</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发布《禁火令》的通知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柳州市人民政府关于印发《柳州市</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鼓励相关人员留柳过年若干措施》的通知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来宾市人民政府办公室关于调整来宾市市区青苗和地上附着物补偿标准的通知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来政办发〔2021〕2号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《柳州市建设文化旅游名城奖励办法》的通知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南宁市人民政府关于印发南宁市地上地下空间建设用地使用权开发利用管理办法的通知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北海市人民政府关于印发实施北海市建设用地容积率调整管理办法（修订）的通知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北政规〔2021〕1号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北海市人民政府关于印发北海市控制性详细规划局部调整暂行规定（修订）的通知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北政规〔2021〕2号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柳州市人民政府关于印发《柳州市促进铸锻造产业发展的若干措施》的通知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钦州市人民政府办公室关于印发钦州市集体土地征收与房屋搬迁补偿安置工作补充意见的通知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《柳州市促进模具产业发展的  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48</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南宁市人民政府关于印发南宁市推进工业振兴若干政策的通知</w:t>
            </w:r>
          </w:p>
        </w:tc>
        <w:tc>
          <w:tcPr>
            <w:tcW w:w="24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南府规〔2021〕5号</w:t>
            </w:r>
          </w:p>
        </w:tc>
        <w:tc>
          <w:tcPr>
            <w:tcW w:w="19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49</w:t>
            </w:r>
          </w:p>
        </w:tc>
        <w:tc>
          <w:tcPr>
            <w:tcW w:w="11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柳州市人民政府关于龙怀水库</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管理与保护范围划定成果的公告</w:t>
            </w:r>
          </w:p>
        </w:tc>
        <w:tc>
          <w:tcPr>
            <w:tcW w:w="2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柳政规〔2021〕6号</w:t>
            </w:r>
          </w:p>
        </w:tc>
        <w:tc>
          <w:tcPr>
            <w:tcW w:w="1980"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2021年3月10日</w:t>
            </w:r>
          </w:p>
        </w:tc>
        <w:tc>
          <w:tcPr>
            <w:tcW w:w="192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50</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南宁市人民政府关于印发南宁市大力推进多式联运发展若干政策的通知</w:t>
            </w:r>
          </w:p>
        </w:tc>
        <w:tc>
          <w:tcPr>
            <w:tcW w:w="2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南府规〔2021〕6号</w:t>
            </w:r>
          </w:p>
        </w:tc>
        <w:tc>
          <w:tcPr>
            <w:tcW w:w="198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南宁市人民政府关于印发南宁市互联网租赁自行车管理暂行办法的通知</w:t>
            </w:r>
          </w:p>
        </w:tc>
        <w:tc>
          <w:tcPr>
            <w:tcW w:w="24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南宁市人民政府关于印发南宁市促进金融业高质量发展若干政策的通知</w:t>
            </w:r>
          </w:p>
        </w:tc>
        <w:tc>
          <w:tcPr>
            <w:tcW w:w="24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南宁市人民政府关于印发南宁市促进现代物流高质量发展若干政策的通知</w:t>
            </w:r>
          </w:p>
        </w:tc>
        <w:tc>
          <w:tcPr>
            <w:tcW w:w="24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钦州市人民政府办公室印发关于进一步加强钦州市基层卫生人才队伍建设若干措施的通知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柳州市人民政府关于印发《柳州市饮用水水源保护区树种结构调整和更新改造实施方案》的通知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钦州市人民政府办公室关于印发钦州市2021年“两高两道”沿线乡村风貌提升实施方案的通知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柳州市人民政府关于印发《柳州市科技项目揭榜制工作管理办法（试行）》的通知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柳政规〔2021〕9号 </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北海市人民政府办公室关于印发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北海市房地产经纪机构管理暂行办法的通知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北政办规 〔2021〕1号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柳州市人民政府关于印发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《柳州市火灾事故调查处理规定》的通知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柳政规〔2021〕10号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钦州市人民政府办公室关于印发钦州市生活垃圾分类管理暂行办法的通知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钦州市人民政府办公室关于印发钦州市城镇老旧小区改造工作实施方案的通知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2021年5月17日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贺州市人民政府关于印发贺州市农（自）用船舶安全管理办法（试行）的通知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贺政规〔2021〕4号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桂林市人民政府关于关停和关闭自然保护区内水电站的通知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河池市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河池市人民政府印发关于推进工业振兴若干政策措施的通知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河政发〔2021〕11号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南宁市人民政府关于2021年高考中考期间严格控制环境噪声污染的通告</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南府规〔2021〕10号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桂林市人民政府关于印发桂林市城区违法用地上建筑物处置办法的通知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防城港市人民政府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防城港市人民政府关于印发防城港市市长质量奖评定管理办法（2021年修订）的通知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防政发〔2021〕8号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北海市人民政府办公室关于印发北海市公共卫生应急医疗物资储备管理办法（试行）的通知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北政办规〔2021〕2号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钦州市人民政府印发关于加快建设广西工业强市若干政策</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北海市人民政府关于优化服务  加强房地产市场监管的实施意见（试行）</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北政规〔2021〕3号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南宁市人民政府关于印发南宁市电网建设促进办法的通知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桂林市人民政府关于印发桂林市自然保护区内矿业权退出及处置方案的通知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市政规〔2021〕10号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桂林市人民政府关于清明节及“ 壮族三月三”期间尧山和龙泉林区野外禁止用火的通告</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桂林市人民政府关于桂林市家禽集中屠宰工作的实施意见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 中国人民解放军桂林警备区关于进一步做好士兵优待工作的意见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桂林市人民政府关于印发桂林市春节期间稳产保岗若干措施的通知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 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桂林市人民政府关于印发桂林市消防救援队伍职业优待保障若干措施的通知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桂林市人民政府关于靖江王陵  遗址保护范围内散葬民坟迁移的通告</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桂林市人民政府关于印发桂林市加强工业用地用途管理推进工业振兴若干政策措施的通知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南宁市人民政府关于印发南宁市城市道路井盖设施管理办法的通知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北海市人民政府办公室关于印发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北海市农房建设规划管控办法  （试行）的通知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北政办规〔2021〕3号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桂林市人民政府关于印发桂林市餐厨废弃物管理暂行办法的通知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市政规〔2021〕16号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桂林市人民政府关于修订桂林市大面积停电事件应急预案的通知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南宁市人民政府关于印发南宁市房屋建筑和市政基础设施工程总承包管理实施细则的通知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 〔2021〕13号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梧州市人民政府关于印发我市  消防安全责任制实施意见的通知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梧政规〔2021〕2号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梧州市人民政府关于做好我市  国家综合性消防救援队伍职业  优待保障工作的通知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梧政规〔2021〕1号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崇左市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崇左市人民政府办公室关于印发崇左市农村集体资产折股量化及股权管理指导的意见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崇政办规〔2021〕2号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梧州市人民政府关于印发我市“ 三线一单”生态环境分区管控实施意见的通知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梧政规〔2021〕3号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玉林市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玉林市人民政府办公室关于印发玉林市加快数字经济发展若干措施的通知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玉政办规〔2021〕1号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柳州市人民政府关于“三线一单”生态环境分区管控的实施意见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柳政规〔2021〕12号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南宁市人民政府关于印发南宁市促进勘察设计行业持续健康发展若干措施的通知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梧州市人民政府关于划转和下放一批行政许可事项的决定</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梧政规〔2021〕4号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桂林市人民政府关于公布2021年桂林市市区城市和农村低收入家庭收入标准的通知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桂林市人民政府关于印发桂林市职工基本医疗保险大额医疗救助管理办法的通知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市政规〔2021〕18号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北海市政府办公室关于印发北海市高龄津贴发放实施细则的通知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北政办规 〔2021〕4号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河池市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河池市人民政府办公室关于印发河池市网络预约出租车汽车经营服务管理实施细则（试行）的通知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河政办发〔2021〕47号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河池市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河池市人民政府关于划定高排放非道路移动机械禁止使用区的通告</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河政发〔2021〕18号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梧州市人民政府关于印发我市城市规划管理技术规定（修订版）的通知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梧政规〔2021〕5号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贵港市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贵港市人民政府办公室关于印发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贵港市无人认领遗体处理暂行办法的通知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贵政办规 〔2021〕5号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《柳州市城市更新实施办法》的通知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柳政规〔2021〕13号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来宾市人民政府关于印发来宾市促进金融业高质量发展若干政策的通知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来政发〔2021〕15号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防城港市人民政府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防城港市人民政府办公室关于印发《防城港市火灾事故调查处理规定》的通知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防政规〔2021〕3号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崇左市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崇左市人民政府关于实施“三线一单”生态环境分区管控的意见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崇政规〔2021〕2号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贵港市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贵港市人民政府办公室关于印发贵港市本级土地储备实施办法的通知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贵政办发〔2021〕14号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梧州市人民政府办公室关于印发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我市推进装配式建筑发展有关优惠政策的通知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梧政办发〔2021〕73号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贺州市人民政府关于修改贺州市网络预约出租汽车经营服务管理实施细则的决定</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贺政规〔2021〕7号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来宾市人民政府办公室关于印发金融等5个要素领域支持工业振兴政策措施的通知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来政办发〔2021〕32号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钦州市人民政府办公室关于印发钦州城市生活无着的流浪乞讨人员长期滞留救助对象安置办法的通知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 〔2021〕6号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柳州市人民政府关于促进</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“飞地经济”发展的实施意见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 〔2021〕14号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防城港市人民政府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防城港市人民政府关于“三线一单”生态环境分区管控的实施意见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防政规〔2021〕4号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柳州市人民政府关于印发《柳州市清理规范林权确权登记历史遗留问题试点实施方案》的通知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 〔2021〕15号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来宾市人民政府办公室关于印发来宾市市本级政务信息化项目建设管理办法（试行）的通知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来政办发〔2021〕36号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北海市人民政府办公室关于印发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北海市互联网租赁自行车经营服务管理暂行办法（修订）的通知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北政办规〔2021〕5号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钦州市人民政府关于印发钦州市市长质量奖评审管理办法（2021年修订）的通知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河池市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河池市人民政府关于印发河池市成品油零售经营资格审批管理暂行办法的通知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河政发〔2021〕22号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贺州市人民政府关于印发贺州市创建国家全域旅游示范区扶持政策及补助奖励办法的通知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贺政规〔2021〕6号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防城港市人民政府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防城港市人民政府办公室关于印发防城港市气象灾害应急预案（2021年修订）的通知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防政规〔2021〕5号</w:t>
            </w:r>
          </w:p>
        </w:tc>
        <w:tc>
          <w:tcPr>
            <w:tcW w:w="19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2021年10月26日</w:t>
            </w:r>
          </w:p>
        </w:tc>
        <w:tc>
          <w:tcPr>
            <w:tcW w:w="19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4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玉林市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玉林市人民政府办公室关于印发《玉林市加快电网建设管理办法》《玉林市推进市政道路与电力管沟同步建设管理规定》《玉林市城中村用电改造管理办法》《玉林市电力设施迁改管理规定》的通知</w:t>
            </w:r>
          </w:p>
        </w:tc>
        <w:tc>
          <w:tcPr>
            <w:tcW w:w="24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玉政办规〔2021〕2号</w:t>
            </w:r>
          </w:p>
        </w:tc>
        <w:tc>
          <w:tcPr>
            <w:tcW w:w="19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2021年9月16日</w:t>
            </w:r>
          </w:p>
        </w:tc>
        <w:tc>
          <w:tcPr>
            <w:tcW w:w="19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钦州市人民政府办公室关于印发钦州市加强耕地撂荒治理稳定粮食生产若干措施（试行）的通知</w:t>
            </w:r>
          </w:p>
        </w:tc>
        <w:tc>
          <w:tcPr>
            <w:tcW w:w="249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钦政办规〔2021〕7号</w:t>
            </w:r>
          </w:p>
        </w:tc>
        <w:tc>
          <w:tcPr>
            <w:tcW w:w="198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2021年10月29日</w:t>
            </w:r>
          </w:p>
        </w:tc>
        <w:tc>
          <w:tcPr>
            <w:tcW w:w="192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120</w:t>
            </w:r>
          </w:p>
        </w:tc>
        <w:tc>
          <w:tcPr>
            <w:tcW w:w="114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钦州市人民政府办公室关于印发钦州市政府投资建设项目工程造价监督管理办法的通知</w:t>
            </w:r>
          </w:p>
        </w:tc>
        <w:tc>
          <w:tcPr>
            <w:tcW w:w="2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 〔2021〕8号</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2021年10月29日</w:t>
            </w:r>
          </w:p>
        </w:tc>
        <w:tc>
          <w:tcPr>
            <w:tcW w:w="19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2021年11月12日</w:t>
            </w:r>
          </w:p>
        </w:tc>
        <w:tc>
          <w:tcPr>
            <w:tcW w:w="192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南宁市人民政府关于印发南宁市提振消费促进商贸业高质量发展若干措施的通知</w:t>
            </w:r>
          </w:p>
        </w:tc>
        <w:tc>
          <w:tcPr>
            <w:tcW w:w="2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南府规〔2021〕15号</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2021年11月2日</w:t>
            </w:r>
          </w:p>
        </w:tc>
        <w:tc>
          <w:tcPr>
            <w:tcW w:w="19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  人民政府</w:t>
            </w:r>
          </w:p>
        </w:tc>
        <w:tc>
          <w:tcPr>
            <w:tcW w:w="36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南宁市人民政府关于印发南宁市鼓励工业企业自备燃油机组发电及错避峰生产补贴办法的通知</w:t>
            </w:r>
          </w:p>
        </w:tc>
        <w:tc>
          <w:tcPr>
            <w:tcW w:w="249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南府规〔2021〕16号</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2021年11月10日</w:t>
            </w:r>
          </w:p>
        </w:tc>
        <w:tc>
          <w:tcPr>
            <w:tcW w:w="19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2021年11月23日</w:t>
            </w:r>
          </w:p>
        </w:tc>
        <w:tc>
          <w:tcPr>
            <w:tcW w:w="192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河池市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河池市人民政府关于印发河池市宜州区中心城区（宜州新区和宜州城区）规划范围内集体土地征收与补偿安置办法的通知</w:t>
            </w:r>
          </w:p>
        </w:tc>
        <w:tc>
          <w:tcPr>
            <w:tcW w:w="2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河政发〔2021〕24号</w:t>
            </w:r>
          </w:p>
        </w:tc>
        <w:tc>
          <w:tcPr>
            <w:tcW w:w="19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2021年10月22日</w:t>
            </w:r>
          </w:p>
        </w:tc>
        <w:tc>
          <w:tcPr>
            <w:tcW w:w="19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百色市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百色市人民政府关于印发百色市地理标志专用标志使用管理规定的通知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百政发〔2021〕16号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百色市  人民政府</w:t>
            </w:r>
          </w:p>
        </w:tc>
        <w:tc>
          <w:tcPr>
            <w:tcW w:w="36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百色市人民政府关于“三线一单”生态环境分区管控的实施意见</w:t>
            </w:r>
          </w:p>
        </w:tc>
        <w:tc>
          <w:tcPr>
            <w:tcW w:w="24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百政发 〔2021〕17号</w:t>
            </w:r>
          </w:p>
        </w:tc>
        <w:tc>
          <w:tcPr>
            <w:tcW w:w="19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2021年7月30日</w:t>
            </w:r>
          </w:p>
        </w:tc>
        <w:tc>
          <w:tcPr>
            <w:tcW w:w="19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2021年12月1日</w:t>
            </w:r>
          </w:p>
        </w:tc>
        <w:tc>
          <w:tcPr>
            <w:tcW w:w="19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126</w:t>
            </w:r>
          </w:p>
        </w:tc>
        <w:tc>
          <w:tcPr>
            <w:tcW w:w="1140"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百色市  人民政府</w:t>
            </w:r>
          </w:p>
        </w:tc>
        <w:tc>
          <w:tcPr>
            <w:tcW w:w="3610" w:type="dxa"/>
            <w:tcBorders>
              <w:top w:val="single" w:color="auto" w:sz="4" w:space="0"/>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百色市人民政府办公室关于印发百色市政务信息化项目建设管理办法（试行）的通知</w:t>
            </w:r>
          </w:p>
        </w:tc>
        <w:tc>
          <w:tcPr>
            <w:tcW w:w="2490" w:type="dxa"/>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百政办发〔2021〕44号</w:t>
            </w:r>
          </w:p>
        </w:tc>
        <w:tc>
          <w:tcPr>
            <w:tcW w:w="1980" w:type="dxa"/>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2021年10月14日</w:t>
            </w:r>
          </w:p>
        </w:tc>
        <w:tc>
          <w:tcPr>
            <w:tcW w:w="1920" w:type="dxa"/>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2021年12月1日</w:t>
            </w:r>
          </w:p>
        </w:tc>
        <w:tc>
          <w:tcPr>
            <w:tcW w:w="1920" w:type="dxa"/>
            <w:tcBorders>
              <w:top w:val="single" w:color="auto"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百色市  人民政府</w:t>
            </w:r>
          </w:p>
        </w:tc>
        <w:tc>
          <w:tcPr>
            <w:tcW w:w="36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百色市人民政府关于划定右江区、田阳区禁止露天焚烧秸秆区域的通告</w:t>
            </w:r>
          </w:p>
        </w:tc>
        <w:tc>
          <w:tcPr>
            <w:tcW w:w="2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百政发〔2021〕19号</w:t>
            </w:r>
          </w:p>
        </w:tc>
        <w:tc>
          <w:tcPr>
            <w:tcW w:w="19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2021年10月9日</w:t>
            </w:r>
          </w:p>
        </w:tc>
        <w:tc>
          <w:tcPr>
            <w:tcW w:w="19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2021年12月1日</w:t>
            </w:r>
          </w:p>
        </w:tc>
        <w:tc>
          <w:tcPr>
            <w:tcW w:w="19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贺州市人民政府关于印发贺州市香芋全产业链和万亩设施蔬菜发展扶持政策指导意见的通知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贺政规〔2021〕8号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钦州市人民政府办公室关于印发钦州市工程建设项目砂石土综合利用管理实施方案的通知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钦政办规〔2021〕9号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崇左市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崇左市人民政府办公室关于印发崇左市农家乐（民宿）消防安全管理规定（试行）的通知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崇政办规〔2021〕4号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柳州市人民政府关于印发柳州市</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特种设备事故应急预案（2021年修订）的通知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柳政规〔2021〕16号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钦州市人民政府办公室关于印发钦州市加快文化旅游业高质量发展的若干政策（试行）的通知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钦政办规〔2021〕10号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柳州市人民政府关于进一步</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加强和规范征地管理工作的实施意见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柳政规〔2021〕17号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百色市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百色市人民政府办公室关于印发百色市网络预约出租汽车经营服务管理实施细则（2021年修订）的通知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百政办发〔2021〕55号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钦州市人民政府关于加强钦州市城区娱乐活动噪声管控的通告</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钦政规〔2021〕3号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贵港市  人民政府</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贵港市人民政府办公室关于印发贵港市企业人才子女义务教育阶段入学优惠政策暂行办法的通知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贵政办通〔2021〕60号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13572"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firstLine="560" w:firstLineChars="200"/>
              <w:jc w:val="both"/>
              <w:textAlignment w:val="center"/>
              <w:rPr>
                <w:rFonts w:hint="eastAsia" w:ascii="方正小标宋_GBK" w:hAnsi="方正小标宋_GBK" w:eastAsia="方正小标宋_GBK" w:cs="方正小标宋_GBK"/>
                <w:i w:val="0"/>
                <w:color w:val="000000"/>
                <w:sz w:val="28"/>
                <w:szCs w:val="28"/>
                <w:u w:val="none"/>
              </w:rPr>
            </w:pPr>
            <w:r>
              <w:rPr>
                <w:rFonts w:ascii="方正黑体_GBK" w:hAnsi="方正黑体_GBK" w:eastAsia="方正黑体_GBK" w:cs="Times New Roman"/>
                <w:color w:val="000000"/>
                <w:kern w:val="0"/>
                <w:sz w:val="28"/>
                <w:szCs w:val="28"/>
                <w:lang w:bidi="ar"/>
              </w:rPr>
              <w:t>二、区直部门20</w:t>
            </w:r>
            <w:r>
              <w:rPr>
                <w:rFonts w:hint="eastAsia" w:ascii="方正黑体_GBK" w:hAnsi="方正黑体_GBK" w:eastAsia="方正黑体_GBK" w:cs="Times New Roman"/>
                <w:color w:val="000000"/>
                <w:kern w:val="0"/>
                <w:sz w:val="28"/>
                <w:szCs w:val="28"/>
                <w:lang w:val="en-US" w:eastAsia="zh-CN" w:bidi="ar"/>
              </w:rPr>
              <w:t>21</w:t>
            </w:r>
            <w:r>
              <w:rPr>
                <w:rFonts w:ascii="方正黑体_GBK" w:hAnsi="方正黑体_GBK" w:eastAsia="方正黑体_GBK" w:cs="Times New Roman"/>
                <w:color w:val="000000"/>
                <w:kern w:val="0"/>
                <w:sz w:val="28"/>
                <w:szCs w:val="28"/>
                <w:lang w:bidi="ar"/>
              </w:rPr>
              <w:t>年行政规范性文件备案目录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制定机关</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行政规范性文件名称</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行政规范性文件号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发布时间</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报备时间</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广电局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自治区广电局关于废止部分    规范性文件的决定</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桂广规〔2020〕4号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广电局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自治区广电局关于规范全区县级广播电视播出机构设置管理的通知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桂广规〔2020〕5号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2020年12月17日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自治区科技厅关于印发《广西促进  新型研发机构发展的若干措施》的通知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桂科政字〔2020〕148号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民政厅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广西壮族自治区民政厅关于印发    《关于新形势下加强社区社会组织  培育发展的指导意见》的通知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桂民规〔2020〕5号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民政厅</w:t>
            </w:r>
          </w:p>
        </w:tc>
        <w:tc>
          <w:tcPr>
            <w:tcW w:w="3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广西壮族自治区民政厅关于印发《广西壮族自治区最低生活保障审核认定操作规程》的通知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桂民规〔2020〕6号</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2020年12月24日</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2020年1月8日</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民政厅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自治区民政厅关于印发</w:t>
            </w:r>
            <w:r>
              <w:rPr>
                <w:rFonts w:hint="eastAsia" w:ascii="Times New Roman" w:hAnsi="Times New Roman" w:eastAsia="方正仿宋_GBK" w:cs="Times New Roman"/>
                <w:color w:val="000000"/>
                <w:kern w:val="0"/>
                <w:sz w:val="24"/>
                <w:lang w:val="en-US" w:eastAsia="zh-CN" w:bidi="ar"/>
              </w:rPr>
              <w:br w:type="textWrapping"/>
            </w:r>
            <w:r>
              <w:rPr>
                <w:rFonts w:hint="eastAsia" w:ascii="Times New Roman" w:hAnsi="Times New Roman" w:eastAsia="方正仿宋_GBK" w:cs="Times New Roman"/>
                <w:color w:val="000000"/>
                <w:kern w:val="0"/>
                <w:sz w:val="24"/>
                <w:lang w:val="en-US" w:eastAsia="zh-CN" w:bidi="ar"/>
              </w:rPr>
              <w:t>《广西壮族自治区居民家庭经济状况核对操作规程》的通知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桂民发〔2020〕54号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卫生健康委员会</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自治区卫生健康委关于印发《广西  壮族自治区二级精神病医院评审标准实施细则（试行）》的通知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桂卫规〔2020〕5号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4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自治区科技厅等8部门印发《广西壮族自治区职务科技成果权属改革试点实施方案》的通知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桂科成字〔2020〕222号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4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生态环境厅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广西壮族自治区生态环境厅关于印发固体废物跨省转移利用备案程序的通知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桂环规范〔2020〕18号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生态环境厅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自治区生态环境厅关于印发《广西壮族自治区环境行政处罚自由裁量规则》的通知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桂环规范〔2020〕17号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4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市场监管局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自治区市场监管局关于印发广西壮族自治区专利奖评奖办法（试行）的通知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桂市监规〔2020〕5号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2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自治区 住房城乡建设厅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自治区住房城乡建设厅关于印发《广西壮族自治区房屋建筑和市政基础设施工程总承包招标文件范本（2020年版）》等两个范本的通知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桂建发〔2020〕14号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2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发展和改革委员会</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广西壮族自治区发展和改革委员会关于印发《广西壮族自治区工程研究中心管理办法》的通知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桂发改高技规     〔2020〕 1318号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2020年12月17日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财政厅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广西壮族自治区财政厅 广西壮族自治区糖业发展办公室 广西壮族自治区 农业农村厅关于印发广西糖料蔗良种  良法技术推广和食糖商业储备项目  资金管理办法的通知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桂财规〔2020〕5号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4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财政厅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广西壮族自治区财政厅关于印发广西壮族自治区航线培育专项资金管理  办法（修订稿）的通知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桂财规〔2020〕6号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药品监督管理局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广西壮族自治区药品监督管理局关于印发《广西壮族自治区药品监管行政处罚自由裁量权适用规则》《广西壮族自治区药品监管行政处罚自由裁量权裁量基准》的通知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桂药监规〔2020〕2号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北部湾办</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北钦防一体化指挥部 广西壮族自治区医疗保障局关于印发《北钦防就医结算一体化管理办法（试行）》的通知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北钦防一体化指办发      〔2020〕25号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2020年11月11日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自然资源厅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广西壮族自治区自然资源厅关于进一步规范我区设施农业用地备案和上图入库工作的通知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桂自然资规      〔2020〕18号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自治区 住房城乡建设厅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自治区住房城乡建设厅关于印发    《广西建设工程消防设计审查验收  工作指导细则（试行）》的通知 </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桂建发〔2020〕18号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自治区 住房城乡建设厅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自治区住房城乡建设厅关于进一步  加强我区房屋建筑和市政基础设施工程起重机械设备安全监管的通知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桂建发〔2020〕17号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住房城乡建设厅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自治区住房城乡建设厅关于印发深化房屋建筑和市政基础设施施工图审查制度改革的实施意见的通知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桂建发〔2020〕20号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体育局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自治区体育局 自治区教育厅关于印发广西青少年体育俱乐部星际评定管理暂行办法的通知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桂体规〔2020〕1号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中医药管理局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广西壮族自治区中医医术确有专长人员医师资格考核注册管理实施细则补充规定</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桂中医药规      〔2020〕3号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中医药管理局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自治区中医药局关于印发《广西“三个一批”示范基地及“定制药园”建设管理法（试行）》的通知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桂中医药规      〔2020〕4号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中医药管理局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自治区中医药局关于印发《广西壮族名中医评定管理办法（试行）》的通知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桂中医药规      〔2020〕5号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广电局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自治区广电局关于《广西壮族自治区广播电视行政处罚裁量基准》的通知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桂广规〔2020〕6号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退役军人事务厅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广西壮族自治区退役军人事务厅关于印发《广西壮族自治区退役军人事务系统行政处罚裁量权适用规则（试行）》的通知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桂退役军人规字          〔2020〕4号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退役军人事务厅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广西壮族自治区退役军人事务厅关于印发《广西壮族自治区退役军人事务系统行政执法公示办法（试行）》等三项制度的通知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桂退役军人规字         〔2020〕3号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文化和旅游厅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广西壮族自治区文化和旅游厅 广西壮族自治区财政厅关于贯彻落实《国家公共文化服务体系示范区创新发展管理办法》的通知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桂文旅发〔2020〕70号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住房城乡建设厅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自治区住房城乡建设厅 自治区发展改革委 自治区财政厅 自治区自然资源厅 自治区大数据发展局关于进一步优化全区城镇老旧小区改造项目审批工作的通知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桂建发〔2021〕21号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自然资源厅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广西壮族自治区自然资源厅关于印发《广西壮族自治区建设用地使用权转让、出租、抵押二级市场交易规则（试行）》的通知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桂自然资规      〔2020〕17号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2020年12月19日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医保局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自治区医保局关于规范我区医疗服务价格管理有关问题的通知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桂医保规〔2020〕6号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自治区科技厅关于疫情防控期间进一步为科技型企业提供支持服务的通知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桂科高字〔2020〕13号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2020年2月11日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商务厅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自治区商务厅关于印发广西支持出口产品转内销的若干措施的通知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桂商贸发规      〔2021〕8号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自治区 住房城乡建设厅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自治区住房城乡建设厅 自治区机关事务管理局关于印发《广西壮族自治区房屋建筑和市政基础设施工程远程异地评标管理办法（试行）》的通知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桂建发〔2021〕1号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自治区工业和信息化厅关于印发“奋战一季度加力开新局”推动工业稳增长若干政策措施的通知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      〔2021〕1号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广西壮族自治区人力资源和社会保障厅关于印发《自治区级人力资源服务产业园管理暂行办法》的通知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林业局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广西壮族自治区林业局关于印发广西壮族自治区林下经济示范项目管理暂行办法的通知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39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发展和改革委员会</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广西壮族自治区发展和改革委员会关于印发《广西水库移民工作监督检查实施细则（试行）》的通知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桂发改安置规    〔2021〕69号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退役军人事务厅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广西壮族自治区退役军人事务厅关于印发《广西壮族自治区伤残抚恤管理办法实施细则》的通知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桂退役军人规字         〔2021〕1号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广电局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自治区广电局关于印发《广西进一步加强专业电视频道建设管理的实施方案》的通知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桂广规〔2021〕1号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林业局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广西壮族自治区林业局关于印发广西壮族自治区林业局自筹经费林业科技项目管理办法（试行）的通知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农业农村厅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自治区农业农村厅关于印发广西壮族自治区农业农村系统随机抽查工作实施细则的通知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桂农厅规〔2021〕1号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广电局</w:t>
            </w:r>
          </w:p>
        </w:tc>
        <w:tc>
          <w:tcPr>
            <w:tcW w:w="36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自治区广电局关于《广西广电视听创作基地认定办法（试行）》的通知</w:t>
            </w:r>
          </w:p>
        </w:tc>
        <w:tc>
          <w:tcPr>
            <w:tcW w:w="24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桂广规〔2021〕2号</w:t>
            </w:r>
          </w:p>
        </w:tc>
        <w:tc>
          <w:tcPr>
            <w:tcW w:w="19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2021年3月12日</w:t>
            </w:r>
          </w:p>
        </w:tc>
        <w:tc>
          <w:tcPr>
            <w:tcW w:w="19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45</w:t>
            </w:r>
          </w:p>
        </w:tc>
        <w:tc>
          <w:tcPr>
            <w:tcW w:w="114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广西壮族自治区科学技术厅关于印发《广西壮族自治区科技企业孵化器管理办法》的通知</w:t>
            </w:r>
          </w:p>
        </w:tc>
        <w:tc>
          <w:tcPr>
            <w:tcW w:w="2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桂科成字〔2021〕30号</w:t>
            </w:r>
          </w:p>
        </w:tc>
        <w:tc>
          <w:tcPr>
            <w:tcW w:w="198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2021年3月16日</w:t>
            </w:r>
          </w:p>
        </w:tc>
        <w:tc>
          <w:tcPr>
            <w:tcW w:w="1920"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2021年3月31日</w:t>
            </w:r>
          </w:p>
        </w:tc>
        <w:tc>
          <w:tcPr>
            <w:tcW w:w="192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46</w:t>
            </w:r>
          </w:p>
        </w:tc>
        <w:tc>
          <w:tcPr>
            <w:tcW w:w="114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广电局</w:t>
            </w:r>
          </w:p>
        </w:tc>
        <w:tc>
          <w:tcPr>
            <w:tcW w:w="3610"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自治区广电局关于印发《广西广播电视技术能手竞赛办法》的通知</w:t>
            </w:r>
          </w:p>
        </w:tc>
        <w:tc>
          <w:tcPr>
            <w:tcW w:w="24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桂广规 〔2021〕3号</w:t>
            </w:r>
          </w:p>
        </w:tc>
        <w:tc>
          <w:tcPr>
            <w:tcW w:w="19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2021年3月25日</w:t>
            </w:r>
          </w:p>
        </w:tc>
        <w:tc>
          <w:tcPr>
            <w:tcW w:w="1920" w:type="dxa"/>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2021年4月1日</w:t>
            </w:r>
          </w:p>
        </w:tc>
        <w:tc>
          <w:tcPr>
            <w:tcW w:w="192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民政厅</w:t>
            </w:r>
          </w:p>
        </w:tc>
        <w:tc>
          <w:tcPr>
            <w:tcW w:w="36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广西壮族自治区民政厅关于公布全区基层群众性自治组织出具证明事项清单的通知</w:t>
            </w:r>
          </w:p>
        </w:tc>
        <w:tc>
          <w:tcPr>
            <w:tcW w:w="2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桂民规〔2021〕1号</w:t>
            </w:r>
          </w:p>
        </w:tc>
        <w:tc>
          <w:tcPr>
            <w:tcW w:w="198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2021年3月18日</w:t>
            </w:r>
          </w:p>
        </w:tc>
        <w:tc>
          <w:tcPr>
            <w:tcW w:w="19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 自治区发展改革委关于印发2021年深化电力体制改革降低用电成本相关扶持资金平衡方案的通知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      〔2021〕2号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49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 自治区发展改革委关于印发2021年深化电力体制改革降低用电成本的电力市场化交易措施的通知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      〔2021〕3号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退役军人事务厅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自治区退役军人事务厅 广西壮族自治区财政厅关于印发《自治区本级优抚对象短期疗养管理办法（试行）》的通知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桂退役军人规字         〔2021〕2号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2021年3月12日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发展和改革委员会</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广西壮族自治区发展和改革委员会等六部门关于印发完善残疾人就业保障金制度更好促进残疾人就业若干措施的通知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桂发改收费规    〔2021〕91号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2021年2月5日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广电局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自治区广电局关于印发《广西广播网络视听作品评审办法（试行）》的通知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桂广规〔2021〕4号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4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民政厅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广西壮族自治区民政厅关于加强和  规范村务公开民主管理工作的意见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桂民规〔2021〕2号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广电局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自治区广电局关于印发《广西壮族自治区广播电视局广播电视和网络视听作品扶持管理办法》的通知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桂广规〔2021〕5号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自治区工业和信息化厅印发关于    二季度推动工业稳增长政策措施的通知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桂工信规范规    〔2021〕5号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发展和改革委员会</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广西壮族自治区发展和改革委员会关于进一步明确管道燃气上下游价格联动机制的通知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桂发改价格规    〔2021〕 313号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发展和改革委员会</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广西壮族自治区发展和改革委员会等6部门关于印发《关于支持民营企业加快改革和转型升级的实施方案》的通知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桂发改体改规    〔2021〕343号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退役军人事务厅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广西壮族自治区退役军人事务厅关于印发《广西壮族自治区退役军人就业创业导师管理暂行办法》的通知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桂退役军人规字         〔2021〕3号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59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自治区  发展和改革委员会 </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广西壮族自治区发展和改革委员会关于印发广西壮族自治区峰谷分时电价方案（试行）的通知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桂发改价格规    〔2021〕 326号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自治区  发展和改革委员会 </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广西壮族自治区发展和改革委员会等5部门关于印发清理规范城镇供水供电供气行业收费促进行业高质量发展的实施方案的通知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桂发改价格规    〔2021〕 325号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自治区党委组织部 自治区人力资源社会保障厅 自治区财政厅关于印发《广西壮族自治区事业单位工作人员培训实施办法》的通知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广西壮族自治区科学技术厅 广西壮族自治区财政厅关于印发广西壮族自治区科技创新劵管理办法的通知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桂科政字〔2021〕42号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自治区工业和信息化厅关于印发广西工业产业结构调整指导目录（2021年本）的通知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      〔2021〕6号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民政厅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广西壮族自治区民政厅 广西壮族自治区财政厅关于提高全区孤儿基本生活最低养育标准和事实无人抚养儿童基本生活补贴标准的通知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桂民规〔2021〕3号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药品监督管理局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广西壮族自治区药品监督管理局关于印发《广西中药饮片不符合药品标准尚不影响安全性有效性判定指导意见》的通知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桂药监规 〔2021〕1号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66</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广西壮族自治区科学技术厅 广西壮族自治区财政厅关于印发广西创新驱动发展投资基金管理办法的通知</w:t>
            </w:r>
          </w:p>
        </w:tc>
        <w:tc>
          <w:tcPr>
            <w:tcW w:w="24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桂科政字〔2021〕53号</w:t>
            </w:r>
          </w:p>
        </w:tc>
        <w:tc>
          <w:tcPr>
            <w:tcW w:w="19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2021年6月7日</w:t>
            </w:r>
          </w:p>
        </w:tc>
        <w:tc>
          <w:tcPr>
            <w:tcW w:w="192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67</w:t>
            </w:r>
          </w:p>
        </w:tc>
        <w:tc>
          <w:tcPr>
            <w:tcW w:w="11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自治区科技厅关于印发《广西壮族自治区重点实验室管理办法（修订）》的通知</w:t>
            </w:r>
          </w:p>
        </w:tc>
        <w:tc>
          <w:tcPr>
            <w:tcW w:w="2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桂科政字〔2021〕52号</w:t>
            </w:r>
          </w:p>
        </w:tc>
        <w:tc>
          <w:tcPr>
            <w:tcW w:w="198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2021年5月28日</w:t>
            </w:r>
          </w:p>
        </w:tc>
        <w:tc>
          <w:tcPr>
            <w:tcW w:w="1920"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2021年6月25日</w:t>
            </w:r>
          </w:p>
        </w:tc>
        <w:tc>
          <w:tcPr>
            <w:tcW w:w="1920" w:type="dxa"/>
            <w:tcBorders>
              <w:top w:val="single" w:color="000000" w:sz="4" w:space="0"/>
              <w:left w:val="single" w:color="auto" w:sz="4" w:space="0"/>
              <w:bottom w:val="nil"/>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68</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广西壮族自治区人力资源和社会保障厅 广西壮族自治区财政厅关于2021年调整退休人员基本养老金有关问题的通知</w:t>
            </w:r>
          </w:p>
        </w:tc>
        <w:tc>
          <w:tcPr>
            <w:tcW w:w="2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 〔2021〕3号</w:t>
            </w:r>
          </w:p>
        </w:tc>
        <w:tc>
          <w:tcPr>
            <w:tcW w:w="198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2021年6月21日</w:t>
            </w:r>
          </w:p>
        </w:tc>
        <w:tc>
          <w:tcPr>
            <w:tcW w:w="192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69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生态环境厅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广西壮族自治区生态环境厅关于印发《广西壮族自治区建设用地土壤污染风险管控和修复从业单位管理办法（试行）》的通知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桂环规范〔2021〕3号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4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农业农村厅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自治区农业农村厅关于印发《广西壮族自治区兽药经营质量管理规范实施细则》《广西壮族自治区兽药经营许可评审评定标准》《广西壮族自治区兽药经营许可评审办法》的通知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桂农厅规 〔2021〕2号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自治区科技厅关于印发《广西新型研发机构认定管理办法》的通知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桂科政字〔2021〕69号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市场监管局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自治区市场监管局关于印发《广西检验检测机构资质认定告知承诺工作规范（试行）》的通知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桂市监规〔2021〕2号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卫生健康委员会</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自治区卫生健康委关于印发广西壮族自治区医师不良执业行为记分管理办法的通知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桂卫规〔2021〕1号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自治区科技厅关于印发《广西科技军民融合专项（2021-2023）》的通知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桂科政字〔2021〕68号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卫生健康委</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自治区卫生健康委关于印发《广西食品安全企业标准备案管理办法》的通知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桂卫规〔2021〕2号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中国（广西）自由贸易试验区南宁片区管理委员会</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广西南宁五象新区规划建设管理委员会关于印发《关于进一步促进产业集聚支持企业购买自持商业、办公用房物业入驻五象新区的措施》的通知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五象管委规      〔2021〕2号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2021年5月25日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自治区工业和信息化厅关于印发广西可再生能源电力消纳量交易细则的通知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      〔2021〕7号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乡村振兴局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自治区农业农村厅 自治区乡村振兴局 广西银保监局 自治区地方金融监管局 自治区财政厅 人民银行南宁中心支行关于印发《广西壮族自治区脱贫人口小额信贷管理办法》的通知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桂乡振发〔2021〕14号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79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民政厅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广西壮族自治区民政厅关于印发《广西壮族自治区志愿服务记录和证明出具办法（试行）》的通知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桂民规〔2021〕4号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中医药管理局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自治区卫生健康委 自治区中医药局关于印发广西壮族自治区非中医类别医师中医药专业知识二年制系统学习培训考核方案（试行）的通知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桂中医药发      〔2021〕5号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自治区工业和信息化厅关于三季度工业稳增长政策措施的通知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      〔2021〕8号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市场监督管理局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广西壮族自治区市场监督管理局关于印发《广西壮族自治区市场主体简易注销登记暂行规定》的通知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桂市监规〔2021〕1号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广西壮族自治区人力资源和社会保障厅 广西壮族自治区财政厅关于进一步创业孵化基地建设和扶持工作的通知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 〔2021〕5号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自治区科技厅关于印发《广西壮族自治区各级财政资助科技成果登记办法》的通知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桂科成字〔2021〕72号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2021年6月25日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生态环境厅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广西壮族自治区生态环境厅关于印发《广西壮族自治区生态环境监督执法正面清单管理制度（暂行）》的通知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桂环规范〔2021〕4号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关于印发《广西“十四五”期间支持科普事业发展免税进口资格核定办法》的通知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桂科成字〔2021〕95号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自治区工业和信息化厅关于印发广西壮族自治区清洁能源消纳原则（试行）的通知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      〔2021〕9号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广西壮族自治区人力资源和社会保障厅广西壮族自治区财政厅关于完善企业职工基本养老保险有关政策的通知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桂人社规〔2021〕 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2021年8月17日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89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医保局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自治区医保局 自治区财政厅 自治区卫生健康委 自治区民政厅关于做好地中海贫血患者医疗救助工作的通知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桂医保规〔2021〕1号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医保局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自治区医保局 自治区财政厅关于国家和自治区组织药品集中带量采购工作中医保资金结余留用的实施意见</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桂医保规 〔2021〕2号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2021年4月30日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医保局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广西壮族自治区医疗保障局等7部门关于印发广西巩固扩展医疗保障脱贫攻坚成果有效衔接乡村振兴战略实施方案的通知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桂医保规〔2021〕3号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4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92</w:t>
            </w:r>
          </w:p>
        </w:tc>
        <w:tc>
          <w:tcPr>
            <w:tcW w:w="11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医保局</w:t>
            </w:r>
          </w:p>
        </w:tc>
        <w:tc>
          <w:tcPr>
            <w:tcW w:w="36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广西壮族自治区医疗保障局 广西壮族自治区人力资源和社会保障厅关于进一步加强广西基本医疗保险、工伤保险和生育保险中药和民族药饮片目录管理的通知</w:t>
            </w:r>
          </w:p>
        </w:tc>
        <w:tc>
          <w:tcPr>
            <w:tcW w:w="24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桂医保规〔2021〕4号</w:t>
            </w:r>
          </w:p>
        </w:tc>
        <w:tc>
          <w:tcPr>
            <w:tcW w:w="19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2021年8月30日</w:t>
            </w:r>
          </w:p>
        </w:tc>
        <w:tc>
          <w:tcPr>
            <w:tcW w:w="192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农业农村厅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自治区农业农村厅关于印发广西壮族自治区蚕种生产经营许可管理办法的通知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桂农厅规〔2021〕3号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中医药局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自治区中医药局关于印发《广西壮族自治区中医医疗质量控制中心管理办法（试行）》的通知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桂中医药规      〔2021〕1号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财政厅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广西壮族自治区财政厅 广西壮族自治区民族宗教事务委员会 中国人民银行南宁中心支行关于印发广西壮族自治区民族贸易和民族特需商品生产贷款贴息管理暂行办法的通知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桂财规〔2021〕1号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财政厅</w:t>
            </w:r>
          </w:p>
        </w:tc>
        <w:tc>
          <w:tcPr>
            <w:tcW w:w="36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广西壮族自治区财政厅关于印发广西壮族自治区政府专项债券项目绩效管理暂行办法的通知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桂财规〔2021〕2号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市场监督管理局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广西壮族自治区市场监督管理局关于印发《广西市场监管系统实施企业信用分类监管暂行办法》的通知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桂市监规〔2021〕3号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 自治区发展改革委关于印发保障当前电力供应若干政策措施的通知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      〔2021〕10号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99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卫生健康委</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自治区卫生健康委关于印发《广西示范性托育机构评估办法（试行）》的通知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桂卫规〔2021〕3号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文化和旅游厅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自治区党委宣传部  自治区文化和旅游厅 自治区财政厅关于印发《广西壮族自治区文化“双创”示范企业及孵化示范基地遴选管理办法（试行）》的通知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桂文旅发〔2021〕48号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生态环境厅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广西壮族自治区生态环境厅关于印发《广西壮族自治区生物遗传资源及其相关传统知识获取与惠益分享管理办法（试行）》的通知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桂环规范〔2021〕5号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自治区工业和信息化厅印发关于提升工业投资效益促进产业发展若干措施的通知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      〔2021〕11号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财政厅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广西壮族自治区财政厅 广西壮族自治区乡村振兴局等六部门关于印发广西财政衔接推进乡村振兴补助资金管理细则的通知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桂财规〔2021〕3号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生态环境厅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广西壮族自治区生态环境厅关于印发实施广西壮族自治区“三线一单”环境管控单元及生态环境准入清单（试行）的通知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桂环规范 〔2021〕6号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文化和旅游厅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广西壮族自治区文化和旅游厅关于印发《广西考古遗址公园管理办法（试行）》的通知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桂文旅函         〔2021〕906号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生态环境厅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广西壮族自治区生态环境厅关于印发《广西壮族自治区露天违法焚烧行为有奖举报办法》的通知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桂环规范〔2021〕7号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教育厅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自治区教育厅印发《关于实现巩固拓展教育脱贫攻坚成果同乡村振兴有效衔接的实施方案》的通知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桂教规范〔2021〕6号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108</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广西壮族自治区科学技术厅关于印发《广西壮族自治区创新联合体建设管理工作方案（试行）》的通知</w:t>
            </w:r>
          </w:p>
        </w:tc>
        <w:tc>
          <w:tcPr>
            <w:tcW w:w="24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桂科政字            〔2021〕112号</w:t>
            </w:r>
          </w:p>
        </w:tc>
        <w:tc>
          <w:tcPr>
            <w:tcW w:w="19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109</w:t>
            </w:r>
          </w:p>
        </w:tc>
        <w:tc>
          <w:tcPr>
            <w:tcW w:w="11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中共广西壮族自治区委员会机构编制委员会办公室 广西壮族自治区人力资源和社会保障厅关于进一步完善事业单位公开招聘工作的通知</w:t>
            </w:r>
          </w:p>
        </w:tc>
        <w:tc>
          <w:tcPr>
            <w:tcW w:w="2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桂人社规〔2021〕7号</w:t>
            </w:r>
          </w:p>
        </w:tc>
        <w:tc>
          <w:tcPr>
            <w:tcW w:w="198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2021年10月11日</w:t>
            </w:r>
          </w:p>
        </w:tc>
        <w:tc>
          <w:tcPr>
            <w:tcW w:w="192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110</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广西壮族自治区人力资源和社会保障厅等5部门关于调整夏季高温津贴标准的通知</w:t>
            </w:r>
          </w:p>
        </w:tc>
        <w:tc>
          <w:tcPr>
            <w:tcW w:w="2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桂人社规〔2021〕9号</w:t>
            </w:r>
          </w:p>
        </w:tc>
        <w:tc>
          <w:tcPr>
            <w:tcW w:w="19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2021年10月11日</w:t>
            </w:r>
          </w:p>
        </w:tc>
        <w:tc>
          <w:tcPr>
            <w:tcW w:w="19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2021年11月1日</w:t>
            </w:r>
          </w:p>
        </w:tc>
        <w:tc>
          <w:tcPr>
            <w:tcW w:w="19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财政厅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广西壮族自治区财政厅关于进一步规范政府采购单一来源采购方式管理的通知</w:t>
            </w:r>
          </w:p>
        </w:tc>
        <w:tc>
          <w:tcPr>
            <w:tcW w:w="24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桂财规〔2021〕4号</w:t>
            </w:r>
          </w:p>
        </w:tc>
        <w:tc>
          <w:tcPr>
            <w:tcW w:w="19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2021年10月26日</w:t>
            </w:r>
          </w:p>
        </w:tc>
        <w:tc>
          <w:tcPr>
            <w:tcW w:w="19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2021年11月2日</w:t>
            </w:r>
          </w:p>
        </w:tc>
        <w:tc>
          <w:tcPr>
            <w:tcW w:w="19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自治区科技厅关于印发广西农业科技园区绩效评估实施细则的通知</w:t>
            </w:r>
          </w:p>
        </w:tc>
        <w:tc>
          <w:tcPr>
            <w:tcW w:w="24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桂科农字〔2021〕91号</w:t>
            </w:r>
          </w:p>
        </w:tc>
        <w:tc>
          <w:tcPr>
            <w:tcW w:w="19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c>
          <w:tcPr>
            <w:tcW w:w="19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2021年11月2日</w:t>
            </w:r>
          </w:p>
        </w:tc>
        <w:tc>
          <w:tcPr>
            <w:tcW w:w="19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60" w:hRule="atLeast"/>
        </w:trPr>
        <w:tc>
          <w:tcPr>
            <w:tcW w:w="51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113</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教育厅</w:t>
            </w:r>
          </w:p>
        </w:tc>
        <w:tc>
          <w:tcPr>
            <w:tcW w:w="36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自治区教育厅关于印发《广西高校重点实验室建设与管理办法》和《广西高校重点实验室评估规则》的通知</w:t>
            </w:r>
          </w:p>
        </w:tc>
        <w:tc>
          <w:tcPr>
            <w:tcW w:w="24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桂教规范〔2021〕5号</w:t>
            </w:r>
          </w:p>
        </w:tc>
        <w:tc>
          <w:tcPr>
            <w:tcW w:w="198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2021年7月2日</w:t>
            </w:r>
          </w:p>
        </w:tc>
        <w:tc>
          <w:tcPr>
            <w:tcW w:w="192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2021年11月2日</w:t>
            </w:r>
          </w:p>
        </w:tc>
        <w:tc>
          <w:tcPr>
            <w:tcW w:w="192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114</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自治区科技厅关于印发《广西科技成果转化中试研究基地暂行管理办法》的通知</w:t>
            </w:r>
          </w:p>
        </w:tc>
        <w:tc>
          <w:tcPr>
            <w:tcW w:w="2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桂科成字             〔2021〕114号</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2021年9月30日</w:t>
            </w:r>
          </w:p>
        </w:tc>
        <w:tc>
          <w:tcPr>
            <w:tcW w:w="19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2021年11月8日</w:t>
            </w:r>
          </w:p>
        </w:tc>
        <w:tc>
          <w:tcPr>
            <w:tcW w:w="19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广西壮族自治区人力资源和社会保障厅关于印发广西壮族自治区职称评审管理服务暂行办法的通知</w:t>
            </w:r>
          </w:p>
        </w:tc>
        <w:tc>
          <w:tcPr>
            <w:tcW w:w="249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桂人社规〔2021〕11号</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2021年10月29日</w:t>
            </w:r>
          </w:p>
        </w:tc>
        <w:tc>
          <w:tcPr>
            <w:tcW w:w="19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2021年11月9日</w:t>
            </w:r>
          </w:p>
        </w:tc>
        <w:tc>
          <w:tcPr>
            <w:tcW w:w="19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广西壮族自治区人力资源和社会保障厅关于印发广西高技能人才与专业技术人才职业发展贯通实施办法的通知</w:t>
            </w:r>
          </w:p>
        </w:tc>
        <w:tc>
          <w:tcPr>
            <w:tcW w:w="2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桂人社规〔2021〕12号</w:t>
            </w:r>
          </w:p>
        </w:tc>
        <w:tc>
          <w:tcPr>
            <w:tcW w:w="19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2021年10月29日</w:t>
            </w:r>
          </w:p>
        </w:tc>
        <w:tc>
          <w:tcPr>
            <w:tcW w:w="19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2021年11月9日</w:t>
            </w:r>
          </w:p>
        </w:tc>
        <w:tc>
          <w:tcPr>
            <w:tcW w:w="192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自治区科技厅关于印发《广西农业高新技术产业示范区申报准入条件及三年建设目标表》的通知</w:t>
            </w:r>
          </w:p>
        </w:tc>
        <w:tc>
          <w:tcPr>
            <w:tcW w:w="24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桂科农字          〔2021〕114号</w:t>
            </w:r>
          </w:p>
        </w:tc>
        <w:tc>
          <w:tcPr>
            <w:tcW w:w="19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2021年11月1日</w:t>
            </w:r>
          </w:p>
        </w:tc>
        <w:tc>
          <w:tcPr>
            <w:tcW w:w="19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2021年11月10日</w:t>
            </w:r>
          </w:p>
        </w:tc>
        <w:tc>
          <w:tcPr>
            <w:tcW w:w="1920" w:type="dxa"/>
            <w:tcBorders>
              <w:top w:val="nil"/>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118</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林业局</w:t>
            </w:r>
          </w:p>
        </w:tc>
        <w:tc>
          <w:tcPr>
            <w:tcW w:w="36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广西壮族自治区林业局关于印发广西壮族自治区林业保障性苗圃管理办法（试行）的通知</w:t>
            </w:r>
          </w:p>
        </w:tc>
        <w:tc>
          <w:tcPr>
            <w:tcW w:w="249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桂林规〔2021〕3号</w:t>
            </w:r>
          </w:p>
        </w:tc>
        <w:tc>
          <w:tcPr>
            <w:tcW w:w="198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2021年10月25日</w:t>
            </w:r>
          </w:p>
        </w:tc>
        <w:tc>
          <w:tcPr>
            <w:tcW w:w="192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2021年11月9日</w:t>
            </w:r>
          </w:p>
        </w:tc>
        <w:tc>
          <w:tcPr>
            <w:tcW w:w="1920" w:type="dxa"/>
            <w:tcBorders>
              <w:top w:val="nil"/>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119</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市场监管局</w:t>
            </w:r>
          </w:p>
        </w:tc>
        <w:tc>
          <w:tcPr>
            <w:tcW w:w="361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广西壮族自治区市场监督管理局关于印发《广西缺陷消费品召回管理工作暂行办法》的通知</w:t>
            </w:r>
          </w:p>
        </w:tc>
        <w:tc>
          <w:tcPr>
            <w:tcW w:w="2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桂市监规〔2021〕4号</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2021年11月2日</w:t>
            </w:r>
          </w:p>
        </w:tc>
        <w:tc>
          <w:tcPr>
            <w:tcW w:w="19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2021年11月15日</w:t>
            </w:r>
          </w:p>
        </w:tc>
        <w:tc>
          <w:tcPr>
            <w:tcW w:w="19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120</w:t>
            </w:r>
          </w:p>
        </w:tc>
        <w:tc>
          <w:tcPr>
            <w:tcW w:w="114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自治区 住房城乡建设厅</w:t>
            </w:r>
          </w:p>
        </w:tc>
        <w:tc>
          <w:tcPr>
            <w:tcW w:w="3610"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自治区住房城乡建设厅关于印发《广西壮族自治区城市管理执法标准》的通知</w:t>
            </w:r>
          </w:p>
        </w:tc>
        <w:tc>
          <w:tcPr>
            <w:tcW w:w="2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桂建发 〔2021〕2号</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2021年10月29日</w:t>
            </w:r>
          </w:p>
        </w:tc>
        <w:tc>
          <w:tcPr>
            <w:tcW w:w="192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2021年11月16日</w:t>
            </w:r>
          </w:p>
        </w:tc>
        <w:tc>
          <w:tcPr>
            <w:tcW w:w="192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121</w:t>
            </w:r>
          </w:p>
        </w:tc>
        <w:tc>
          <w:tcPr>
            <w:tcW w:w="114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教育厅</w:t>
            </w:r>
          </w:p>
        </w:tc>
        <w:tc>
          <w:tcPr>
            <w:tcW w:w="3610"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自治区教育厅关于印发《广西壮族自治区高等学历继续教育专业设置管理实施细则》的通知</w:t>
            </w:r>
          </w:p>
        </w:tc>
        <w:tc>
          <w:tcPr>
            <w:tcW w:w="249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桂教规范 〔2021〕7号</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2021年8月27日</w:t>
            </w:r>
          </w:p>
        </w:tc>
        <w:tc>
          <w:tcPr>
            <w:tcW w:w="19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2021年11月17日</w:t>
            </w:r>
          </w:p>
        </w:tc>
        <w:tc>
          <w:tcPr>
            <w:tcW w:w="1920"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122</w:t>
            </w:r>
          </w:p>
        </w:tc>
        <w:tc>
          <w:tcPr>
            <w:tcW w:w="1140"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教育厅</w:t>
            </w:r>
          </w:p>
        </w:tc>
        <w:tc>
          <w:tcPr>
            <w:tcW w:w="36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自治区教育厅关于印发《广西壮族自治区高等职业教育专科专业设置管理办法》的通知</w:t>
            </w:r>
          </w:p>
        </w:tc>
        <w:tc>
          <w:tcPr>
            <w:tcW w:w="2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桂教规范 〔2021〕8号</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2021年8月31日</w:t>
            </w:r>
          </w:p>
        </w:tc>
        <w:tc>
          <w:tcPr>
            <w:tcW w:w="19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2021年11月17日</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123</w:t>
            </w:r>
          </w:p>
        </w:tc>
        <w:tc>
          <w:tcPr>
            <w:tcW w:w="1140"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教育厅</w:t>
            </w:r>
          </w:p>
        </w:tc>
        <w:tc>
          <w:tcPr>
            <w:tcW w:w="36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自治区教育厅关于印发《广西壮族自治区中等职业教育专业设置管理办法》的通知</w:t>
            </w:r>
          </w:p>
        </w:tc>
        <w:tc>
          <w:tcPr>
            <w:tcW w:w="24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桂教规范 〔2021〕9号</w:t>
            </w:r>
          </w:p>
        </w:tc>
        <w:tc>
          <w:tcPr>
            <w:tcW w:w="19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2021年9月7日</w:t>
            </w:r>
          </w:p>
        </w:tc>
        <w:tc>
          <w:tcPr>
            <w:tcW w:w="19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2021年11月17日</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124</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科技厅</w:t>
            </w:r>
          </w:p>
        </w:tc>
        <w:tc>
          <w:tcPr>
            <w:tcW w:w="36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广西壮族自治区科学技术厅关于印发《广西壮族自治区科技创新合作基地管理办法（试行）》的通知</w:t>
            </w:r>
          </w:p>
        </w:tc>
        <w:tc>
          <w:tcPr>
            <w:tcW w:w="2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桂科外字〔2021〕126号</w:t>
            </w:r>
          </w:p>
        </w:tc>
        <w:tc>
          <w:tcPr>
            <w:tcW w:w="19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2021年11月9日</w:t>
            </w:r>
          </w:p>
        </w:tc>
        <w:tc>
          <w:tcPr>
            <w:tcW w:w="19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2021年11月18日</w:t>
            </w:r>
          </w:p>
        </w:tc>
        <w:tc>
          <w:tcPr>
            <w:tcW w:w="19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125</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药品监督管理局</w:t>
            </w:r>
          </w:p>
        </w:tc>
        <w:tc>
          <w:tcPr>
            <w:tcW w:w="36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自治区药监局 自治区中医药局 自治区卫生健康委 自治区医保局关于印发广西壮族自治区中药配方颗粒管理细则的通知</w:t>
            </w:r>
          </w:p>
        </w:tc>
        <w:tc>
          <w:tcPr>
            <w:tcW w:w="24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桂药监规 〔2021〕2号</w:t>
            </w:r>
          </w:p>
        </w:tc>
        <w:tc>
          <w:tcPr>
            <w:tcW w:w="198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2021年11月17日</w:t>
            </w:r>
          </w:p>
        </w:tc>
        <w:tc>
          <w:tcPr>
            <w:tcW w:w="19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2021年11月29日</w:t>
            </w:r>
          </w:p>
        </w:tc>
        <w:tc>
          <w:tcPr>
            <w:tcW w:w="19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126</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自治区工业和信息化厅印发关于四季度推动工业稳增长政策措施的通知</w:t>
            </w:r>
          </w:p>
        </w:tc>
        <w:tc>
          <w:tcPr>
            <w:tcW w:w="2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      〔2021〕12号</w:t>
            </w:r>
          </w:p>
        </w:tc>
        <w:tc>
          <w:tcPr>
            <w:tcW w:w="19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2021年11月16日</w:t>
            </w:r>
          </w:p>
        </w:tc>
        <w:tc>
          <w:tcPr>
            <w:tcW w:w="19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c>
          <w:tcPr>
            <w:tcW w:w="192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127</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发展和改革委员会</w:t>
            </w:r>
          </w:p>
        </w:tc>
        <w:tc>
          <w:tcPr>
            <w:tcW w:w="36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广西壮族自治区发展和改革委员会关于完善我区峰谷分时电价机制有关事项的通知</w:t>
            </w:r>
          </w:p>
        </w:tc>
        <w:tc>
          <w:tcPr>
            <w:tcW w:w="24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桂发改价格规    〔2021〕1029号</w:t>
            </w:r>
          </w:p>
        </w:tc>
        <w:tc>
          <w:tcPr>
            <w:tcW w:w="19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2021年11月19日</w:t>
            </w:r>
          </w:p>
        </w:tc>
        <w:tc>
          <w:tcPr>
            <w:tcW w:w="19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2021年12月3日</w:t>
            </w:r>
          </w:p>
        </w:tc>
        <w:tc>
          <w:tcPr>
            <w:tcW w:w="192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128</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地方金融监督管理局</w:t>
            </w:r>
          </w:p>
        </w:tc>
        <w:tc>
          <w:tcPr>
            <w:tcW w:w="36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广西壮族自治区地方金融监督管理局关于印发《广西壮族自治区地方资产管理公司变更指引（试行）》的通知</w:t>
            </w:r>
          </w:p>
        </w:tc>
        <w:tc>
          <w:tcPr>
            <w:tcW w:w="24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桂金监贰〔2021〕13号</w:t>
            </w:r>
          </w:p>
        </w:tc>
        <w:tc>
          <w:tcPr>
            <w:tcW w:w="19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2021年11月19日</w:t>
            </w:r>
          </w:p>
        </w:tc>
        <w:tc>
          <w:tcPr>
            <w:tcW w:w="19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2021年12月3日</w:t>
            </w:r>
          </w:p>
        </w:tc>
        <w:tc>
          <w:tcPr>
            <w:tcW w:w="19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129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桂人社规〔2021〕10号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民政厅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广西壮族自治区民政厅关于印发《广西壮族自治区临时救助审核认定操作规程》的通知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桂民规〔2021〕5号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民政厅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广西壮族自治区民政厅关于印发    《广西壮族自治区特困人员认定操作规程》的通知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桂民规〔2021〕6号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自治区 住房城乡建设厅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自治区住房城乡建设厅关于印发    《广西壮族自治区绿色建筑标识管理办法》的通知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桂建发 〔2021〕3号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自治区 住房城乡建设厅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自治区住房城乡建设厅关于进一步  加强房屋建筑和市政基础设施工程招标投标监管的通知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桂建发 〔2021〕4号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2021年11月25日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体育局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自治区体育局关于印发《广西壮族自治区体育赛事活动管理办法（试行）》的通知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桂体规 〔2021〕1号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林业局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广西壮族自治区林业局 广西壮族自治区财政厅关于印发广西壮族自治区林业草原生态保护恢复资金管理实施办法的通知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桂林规〔2021〕4号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教育厅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自治区教育厅 自治区发展改革委 自治区财政厅 自治区自然资源厅 自治区住房城乡建设厅关于印发《广西壮族自治区高等学校基本建设管理暂行办法》的通知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桂教规范〔2021〕13号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广西壮族自治区人力资源和社会保障厅等4部门关于进一步做好自治区直属政策性关闭破产企业工伤人员待遇有关问题的通知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桂人社规〔2021〕13号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人力资源和社会保障厅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广西壮族自治区人力资源和社会保障厅关于发布2021年企业工资指导线的通知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桂人社规〔2021〕15号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139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体育局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自治区体育局关于印发《广西“十百千万”体育主体培育方案（试行）》的通知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桂体规 〔2021〕2号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140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教育厅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自治区教育厅关于印发《广西义务教育质量监测实施方案（2021-2025年）通知》的</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桂教规范〔2021〕14号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2021年12月22日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141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财政厅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广西壮族自治区财政厅 广西壮族自治区发展和改革委员会 广西壮族自治区林业局关于印发广西壮族自治区草原植被恢复费征收使用管理办法的通知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桂财规〔2021〕5号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2021年12月27日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142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海洋局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广西壮族自治区海洋局 广西壮族自治区科学技术厅 广西壮族自治区科学技术协会关于印发《广西海洋科普和意识教育基地认定办法（暂行）》的通知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桂海发〔2021〕9号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1259"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143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自治区 住房城乡建设厅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自治区住房城乡建设厅 自治区发展改革委 自治区人力资源社会保障厅 自治区地方金融监管局 人民银行南宁中心支行 广西银保监局关于进一步规范房屋建筑和市政基础设施工程实行工程担保工作的通知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桂建发〔2021〕5号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0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144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工业和信息化厅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自治区工业和信息化厅 自治区财政厅关于印发支持汽车企业达产满产若干措施的通知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桂工信规范      〔2021〕13号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2021年12月13日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145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自治区医保局</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广西壮族自治区医疗保障局关于印发《广西医疗服务项目价格（2021年版）》的通知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桂医保规      〔2021〕5号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2021年11月29日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2021年12月29日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146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农业农村厅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自治区农业农村厅关于印发广西国家级水产健康养殖和生态养殖示范区管理细则（试行）的通知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桂农厅规      〔2021〕4号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2021年10月8日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2021年12月30日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147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教育厅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自治区教育厅关于印发《广西普通高中学业水平考试实施办法》的通知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桂教规范      〔2021〕17号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2021年12月16日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148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  教育厅</w:t>
            </w:r>
          </w:p>
        </w:tc>
        <w:tc>
          <w:tcPr>
            <w:tcW w:w="3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自治区教育厅关于印发《广西壮族自治区幼儿园课程基地管理办法》的通知</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 xml:space="preserve"> 桂教规范      〔2021〕15号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2021年12月14日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2021年12月28日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r>
              <w:rPr>
                <w:rFonts w:hint="eastAsia" w:ascii="Times New Roman" w:hAnsi="Times New Roman" w:eastAsia="方正仿宋_GBK" w:cs="Times New Roman"/>
                <w:color w:val="000000"/>
                <w:kern w:val="0"/>
                <w:sz w:val="24"/>
                <w:lang w:val="en-US" w:eastAsia="zh-CN" w:bidi="ar"/>
              </w:rPr>
              <w:t>2021年12月31日</w:t>
            </w:r>
          </w:p>
        </w:tc>
      </w:tr>
    </w:tbl>
    <w:p>
      <w:pPr>
        <w:widowControl/>
        <w:spacing w:line="280" w:lineRule="exact"/>
        <w:jc w:val="center"/>
        <w:textAlignment w:val="center"/>
        <w:rPr>
          <w:rFonts w:hint="eastAsia" w:ascii="Times New Roman" w:hAnsi="Times New Roman" w:eastAsia="方正仿宋_GBK" w:cs="Times New Roman"/>
          <w:color w:val="000000"/>
          <w:kern w:val="0"/>
          <w:sz w:val="24"/>
          <w:lang w:val="en-US" w:eastAsia="zh-CN" w:bidi="ar"/>
        </w:rPr>
      </w:pPr>
    </w:p>
    <w:sectPr>
      <w:footerReference r:id="rId3" w:type="default"/>
      <w:footerReference r:id="rId4" w:type="even"/>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3415585"/>
    </w:sdtPr>
    <w:sdtEndPr>
      <w:rPr>
        <w:rFonts w:asciiTheme="majorEastAsia" w:hAnsiTheme="majorEastAsia" w:eastAsiaTheme="majorEastAsia"/>
        <w:sz w:val="28"/>
        <w:szCs w:val="28"/>
      </w:rPr>
    </w:sdtEndPr>
    <w:sdtContent>
      <w:p>
        <w:pPr>
          <w:pStyle w:val="3"/>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881871"/>
    </w:sdtPr>
    <w:sdtEndPr>
      <w:rPr>
        <w:rFonts w:asciiTheme="majorEastAsia" w:hAnsiTheme="majorEastAsia" w:eastAsiaTheme="majorEastAsia"/>
        <w:sz w:val="28"/>
        <w:szCs w:val="28"/>
      </w:rPr>
    </w:sdtEndPr>
    <w:sdtContent>
      <w:p>
        <w:pPr>
          <w:pStyle w:val="3"/>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38 -</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2707A"/>
    <w:rsid w:val="00056F21"/>
    <w:rsid w:val="00075A1E"/>
    <w:rsid w:val="00132732"/>
    <w:rsid w:val="00152E6E"/>
    <w:rsid w:val="00224D4C"/>
    <w:rsid w:val="00284F7B"/>
    <w:rsid w:val="0030242B"/>
    <w:rsid w:val="00302E2C"/>
    <w:rsid w:val="003062A0"/>
    <w:rsid w:val="00434CCC"/>
    <w:rsid w:val="00481A6C"/>
    <w:rsid w:val="00507803"/>
    <w:rsid w:val="0057489E"/>
    <w:rsid w:val="00603ABE"/>
    <w:rsid w:val="008B0B12"/>
    <w:rsid w:val="009247CD"/>
    <w:rsid w:val="009622CA"/>
    <w:rsid w:val="00A029CC"/>
    <w:rsid w:val="00C635F7"/>
    <w:rsid w:val="00C733DA"/>
    <w:rsid w:val="00C94EFA"/>
    <w:rsid w:val="00D67104"/>
    <w:rsid w:val="01105227"/>
    <w:rsid w:val="01380CDF"/>
    <w:rsid w:val="01701176"/>
    <w:rsid w:val="01E77289"/>
    <w:rsid w:val="02421A4E"/>
    <w:rsid w:val="0270045A"/>
    <w:rsid w:val="027750EE"/>
    <w:rsid w:val="02BF490A"/>
    <w:rsid w:val="035A6368"/>
    <w:rsid w:val="03851C7F"/>
    <w:rsid w:val="03B947AF"/>
    <w:rsid w:val="04086CCD"/>
    <w:rsid w:val="04837021"/>
    <w:rsid w:val="04A43049"/>
    <w:rsid w:val="04D27DAC"/>
    <w:rsid w:val="04DA4B85"/>
    <w:rsid w:val="05020153"/>
    <w:rsid w:val="057B39CD"/>
    <w:rsid w:val="057C34A8"/>
    <w:rsid w:val="05A65050"/>
    <w:rsid w:val="05BC1A2F"/>
    <w:rsid w:val="06A230B7"/>
    <w:rsid w:val="06AF67FC"/>
    <w:rsid w:val="06D53685"/>
    <w:rsid w:val="06EA08E6"/>
    <w:rsid w:val="07902901"/>
    <w:rsid w:val="07A00B59"/>
    <w:rsid w:val="07AF0C11"/>
    <w:rsid w:val="07BC67E3"/>
    <w:rsid w:val="08414A29"/>
    <w:rsid w:val="08517C54"/>
    <w:rsid w:val="08781D27"/>
    <w:rsid w:val="08826A26"/>
    <w:rsid w:val="08853E90"/>
    <w:rsid w:val="08923111"/>
    <w:rsid w:val="08AA6911"/>
    <w:rsid w:val="09093B6E"/>
    <w:rsid w:val="09C649EE"/>
    <w:rsid w:val="09D7633B"/>
    <w:rsid w:val="0A2B1EBD"/>
    <w:rsid w:val="0A6D165E"/>
    <w:rsid w:val="0A91129C"/>
    <w:rsid w:val="0AD53151"/>
    <w:rsid w:val="0B2E6ECB"/>
    <w:rsid w:val="0B5C1F6F"/>
    <w:rsid w:val="0BE22D41"/>
    <w:rsid w:val="0BE605E6"/>
    <w:rsid w:val="0BFE36B6"/>
    <w:rsid w:val="0CBB7776"/>
    <w:rsid w:val="0CBC3A71"/>
    <w:rsid w:val="0CF768FE"/>
    <w:rsid w:val="0D1C087B"/>
    <w:rsid w:val="0D7F14C6"/>
    <w:rsid w:val="0D990D75"/>
    <w:rsid w:val="0E1E2018"/>
    <w:rsid w:val="0E3A764B"/>
    <w:rsid w:val="0E3D1C21"/>
    <w:rsid w:val="0E514E9E"/>
    <w:rsid w:val="0E5E7BBF"/>
    <w:rsid w:val="0EBB377A"/>
    <w:rsid w:val="0EDC789E"/>
    <w:rsid w:val="0F430B3E"/>
    <w:rsid w:val="0F507F14"/>
    <w:rsid w:val="0F932C48"/>
    <w:rsid w:val="0F9E2211"/>
    <w:rsid w:val="0FE436FA"/>
    <w:rsid w:val="1012773D"/>
    <w:rsid w:val="105E0FF9"/>
    <w:rsid w:val="10A842CF"/>
    <w:rsid w:val="10BC317C"/>
    <w:rsid w:val="116D054B"/>
    <w:rsid w:val="117E6EDB"/>
    <w:rsid w:val="12290A0E"/>
    <w:rsid w:val="12594934"/>
    <w:rsid w:val="125C3FD4"/>
    <w:rsid w:val="12B732D0"/>
    <w:rsid w:val="12F82C85"/>
    <w:rsid w:val="130713F5"/>
    <w:rsid w:val="13244EE2"/>
    <w:rsid w:val="13A96D45"/>
    <w:rsid w:val="13C13D18"/>
    <w:rsid w:val="13D97084"/>
    <w:rsid w:val="13F56BBB"/>
    <w:rsid w:val="144D5CC6"/>
    <w:rsid w:val="14AF4AE5"/>
    <w:rsid w:val="14FC0443"/>
    <w:rsid w:val="150315F2"/>
    <w:rsid w:val="15204B96"/>
    <w:rsid w:val="153E30B7"/>
    <w:rsid w:val="1556251B"/>
    <w:rsid w:val="15626DB2"/>
    <w:rsid w:val="15A40643"/>
    <w:rsid w:val="16315EA2"/>
    <w:rsid w:val="164E2AA5"/>
    <w:rsid w:val="168F172A"/>
    <w:rsid w:val="169807CA"/>
    <w:rsid w:val="16A47C93"/>
    <w:rsid w:val="16B865CD"/>
    <w:rsid w:val="16C040FD"/>
    <w:rsid w:val="16FF0A1A"/>
    <w:rsid w:val="171A5D59"/>
    <w:rsid w:val="172475FB"/>
    <w:rsid w:val="173912E2"/>
    <w:rsid w:val="17675A90"/>
    <w:rsid w:val="183C0AD2"/>
    <w:rsid w:val="1844242D"/>
    <w:rsid w:val="184C0882"/>
    <w:rsid w:val="185121F7"/>
    <w:rsid w:val="185B063E"/>
    <w:rsid w:val="18664EAE"/>
    <w:rsid w:val="1880330F"/>
    <w:rsid w:val="188F74FC"/>
    <w:rsid w:val="18B32001"/>
    <w:rsid w:val="18DF7E5F"/>
    <w:rsid w:val="190C4C88"/>
    <w:rsid w:val="1949129E"/>
    <w:rsid w:val="196E6ED9"/>
    <w:rsid w:val="1985241B"/>
    <w:rsid w:val="19A92E90"/>
    <w:rsid w:val="19AE68F8"/>
    <w:rsid w:val="1A39527E"/>
    <w:rsid w:val="1A8A6E3C"/>
    <w:rsid w:val="1A930138"/>
    <w:rsid w:val="1BB16EE5"/>
    <w:rsid w:val="1C8A06EB"/>
    <w:rsid w:val="1CAB5CE0"/>
    <w:rsid w:val="1CCB002B"/>
    <w:rsid w:val="1D335DE5"/>
    <w:rsid w:val="1D4B2301"/>
    <w:rsid w:val="1D752B74"/>
    <w:rsid w:val="1DE04EB0"/>
    <w:rsid w:val="1DFB729F"/>
    <w:rsid w:val="1E29582B"/>
    <w:rsid w:val="1ECB5B33"/>
    <w:rsid w:val="1ED07062"/>
    <w:rsid w:val="1EF10CD9"/>
    <w:rsid w:val="1F274CAE"/>
    <w:rsid w:val="1F295562"/>
    <w:rsid w:val="1F8979D6"/>
    <w:rsid w:val="1FD82C76"/>
    <w:rsid w:val="202840E9"/>
    <w:rsid w:val="20463D96"/>
    <w:rsid w:val="20527A61"/>
    <w:rsid w:val="21570C39"/>
    <w:rsid w:val="216C4FC2"/>
    <w:rsid w:val="21C47B18"/>
    <w:rsid w:val="233C0BA4"/>
    <w:rsid w:val="234C085E"/>
    <w:rsid w:val="234C66D1"/>
    <w:rsid w:val="234E04F3"/>
    <w:rsid w:val="23644221"/>
    <w:rsid w:val="23CA423A"/>
    <w:rsid w:val="23EA7B81"/>
    <w:rsid w:val="242C06DC"/>
    <w:rsid w:val="248E1BC5"/>
    <w:rsid w:val="24FF6500"/>
    <w:rsid w:val="25D420EB"/>
    <w:rsid w:val="25E40D7D"/>
    <w:rsid w:val="25F84DEB"/>
    <w:rsid w:val="262D2389"/>
    <w:rsid w:val="26580096"/>
    <w:rsid w:val="268D60AC"/>
    <w:rsid w:val="26955D8A"/>
    <w:rsid w:val="27812B08"/>
    <w:rsid w:val="27CE6C87"/>
    <w:rsid w:val="27F70112"/>
    <w:rsid w:val="284B74F9"/>
    <w:rsid w:val="2868502D"/>
    <w:rsid w:val="288F4D95"/>
    <w:rsid w:val="28943D3E"/>
    <w:rsid w:val="28F32CFF"/>
    <w:rsid w:val="29400CD6"/>
    <w:rsid w:val="29580DC0"/>
    <w:rsid w:val="297A34C0"/>
    <w:rsid w:val="29AA0161"/>
    <w:rsid w:val="29C73249"/>
    <w:rsid w:val="29F876D2"/>
    <w:rsid w:val="2A601FE5"/>
    <w:rsid w:val="2A7150B9"/>
    <w:rsid w:val="2AC3786E"/>
    <w:rsid w:val="2B4610CA"/>
    <w:rsid w:val="2B7B7503"/>
    <w:rsid w:val="2B7C7FE9"/>
    <w:rsid w:val="2B883B9D"/>
    <w:rsid w:val="2B9D3271"/>
    <w:rsid w:val="2BB41001"/>
    <w:rsid w:val="2BB9404A"/>
    <w:rsid w:val="2BF5303A"/>
    <w:rsid w:val="2C415B62"/>
    <w:rsid w:val="2CBE61A0"/>
    <w:rsid w:val="2D7C2F30"/>
    <w:rsid w:val="2DC57108"/>
    <w:rsid w:val="2DDB7712"/>
    <w:rsid w:val="2E1C4FDE"/>
    <w:rsid w:val="2E7A4B0B"/>
    <w:rsid w:val="2E984647"/>
    <w:rsid w:val="2EDA0804"/>
    <w:rsid w:val="2F1B7129"/>
    <w:rsid w:val="2F2C264A"/>
    <w:rsid w:val="2F7213CE"/>
    <w:rsid w:val="2FDC4536"/>
    <w:rsid w:val="30301CB2"/>
    <w:rsid w:val="30305365"/>
    <w:rsid w:val="30E53441"/>
    <w:rsid w:val="30FC7122"/>
    <w:rsid w:val="31647C9C"/>
    <w:rsid w:val="319A13E8"/>
    <w:rsid w:val="31C6557B"/>
    <w:rsid w:val="3246347D"/>
    <w:rsid w:val="32895213"/>
    <w:rsid w:val="32926264"/>
    <w:rsid w:val="32D43ECC"/>
    <w:rsid w:val="32F34666"/>
    <w:rsid w:val="33262FCD"/>
    <w:rsid w:val="33586401"/>
    <w:rsid w:val="3362383E"/>
    <w:rsid w:val="33D04952"/>
    <w:rsid w:val="34196743"/>
    <w:rsid w:val="344B3876"/>
    <w:rsid w:val="348A0FBA"/>
    <w:rsid w:val="353E7886"/>
    <w:rsid w:val="35434BE2"/>
    <w:rsid w:val="356F1C63"/>
    <w:rsid w:val="359F64B4"/>
    <w:rsid w:val="35A4360A"/>
    <w:rsid w:val="36242690"/>
    <w:rsid w:val="36391DA4"/>
    <w:rsid w:val="36427697"/>
    <w:rsid w:val="36876037"/>
    <w:rsid w:val="36BF2C86"/>
    <w:rsid w:val="36C33614"/>
    <w:rsid w:val="36E665FF"/>
    <w:rsid w:val="370A07B8"/>
    <w:rsid w:val="370F4CEA"/>
    <w:rsid w:val="37292B8A"/>
    <w:rsid w:val="377C36C9"/>
    <w:rsid w:val="381A3335"/>
    <w:rsid w:val="382E57D0"/>
    <w:rsid w:val="38367DCE"/>
    <w:rsid w:val="383E1F5A"/>
    <w:rsid w:val="384C715A"/>
    <w:rsid w:val="385F4042"/>
    <w:rsid w:val="38A37E30"/>
    <w:rsid w:val="38CB743F"/>
    <w:rsid w:val="38DD2EA9"/>
    <w:rsid w:val="39057B37"/>
    <w:rsid w:val="390B3CD7"/>
    <w:rsid w:val="3A013F32"/>
    <w:rsid w:val="3A142FBB"/>
    <w:rsid w:val="3A212ED5"/>
    <w:rsid w:val="3A3359A2"/>
    <w:rsid w:val="3A7831BE"/>
    <w:rsid w:val="3AD90038"/>
    <w:rsid w:val="3AE12082"/>
    <w:rsid w:val="3BC33D49"/>
    <w:rsid w:val="3BC40B18"/>
    <w:rsid w:val="3BF462AE"/>
    <w:rsid w:val="3C325309"/>
    <w:rsid w:val="3C613584"/>
    <w:rsid w:val="3C683ACB"/>
    <w:rsid w:val="3C8C146F"/>
    <w:rsid w:val="3C8E4079"/>
    <w:rsid w:val="3CB3565F"/>
    <w:rsid w:val="3CEE6EE5"/>
    <w:rsid w:val="3D256A95"/>
    <w:rsid w:val="3D5A631F"/>
    <w:rsid w:val="3D5C0A8F"/>
    <w:rsid w:val="3DA455D6"/>
    <w:rsid w:val="3DB74767"/>
    <w:rsid w:val="3DCD2A1E"/>
    <w:rsid w:val="3DF21E15"/>
    <w:rsid w:val="3E215920"/>
    <w:rsid w:val="3EC57060"/>
    <w:rsid w:val="3EE25AE2"/>
    <w:rsid w:val="3F2B0AAA"/>
    <w:rsid w:val="3F8653FE"/>
    <w:rsid w:val="3FAB1179"/>
    <w:rsid w:val="3FC52DB2"/>
    <w:rsid w:val="3FEC744D"/>
    <w:rsid w:val="401930B2"/>
    <w:rsid w:val="409116CC"/>
    <w:rsid w:val="40971C3C"/>
    <w:rsid w:val="40A86AF6"/>
    <w:rsid w:val="40B34317"/>
    <w:rsid w:val="413546BF"/>
    <w:rsid w:val="4186509C"/>
    <w:rsid w:val="41B622D4"/>
    <w:rsid w:val="41D64C0F"/>
    <w:rsid w:val="41ED7E21"/>
    <w:rsid w:val="42033B59"/>
    <w:rsid w:val="423A17DE"/>
    <w:rsid w:val="42653F69"/>
    <w:rsid w:val="4269306B"/>
    <w:rsid w:val="429C2938"/>
    <w:rsid w:val="42FE33FC"/>
    <w:rsid w:val="43007BAF"/>
    <w:rsid w:val="4368735C"/>
    <w:rsid w:val="437B30CB"/>
    <w:rsid w:val="43841581"/>
    <w:rsid w:val="442029D1"/>
    <w:rsid w:val="448040BC"/>
    <w:rsid w:val="44CE6A8D"/>
    <w:rsid w:val="45393313"/>
    <w:rsid w:val="455901E1"/>
    <w:rsid w:val="45654FBF"/>
    <w:rsid w:val="459D0CFB"/>
    <w:rsid w:val="45DF5A01"/>
    <w:rsid w:val="46021002"/>
    <w:rsid w:val="46030BF5"/>
    <w:rsid w:val="460A6A28"/>
    <w:rsid w:val="468A49A3"/>
    <w:rsid w:val="47133D7D"/>
    <w:rsid w:val="47906777"/>
    <w:rsid w:val="47A71504"/>
    <w:rsid w:val="481C21E0"/>
    <w:rsid w:val="483A0109"/>
    <w:rsid w:val="48674B3D"/>
    <w:rsid w:val="48F046AB"/>
    <w:rsid w:val="494C747B"/>
    <w:rsid w:val="49B33924"/>
    <w:rsid w:val="49E36EF5"/>
    <w:rsid w:val="4B1137A8"/>
    <w:rsid w:val="4B136056"/>
    <w:rsid w:val="4B386585"/>
    <w:rsid w:val="4B7512B7"/>
    <w:rsid w:val="4B83732E"/>
    <w:rsid w:val="4BE218D8"/>
    <w:rsid w:val="4C823FD3"/>
    <w:rsid w:val="4C991CBB"/>
    <w:rsid w:val="4C9D406A"/>
    <w:rsid w:val="4CAC7E72"/>
    <w:rsid w:val="4CF540F9"/>
    <w:rsid w:val="4D7F7575"/>
    <w:rsid w:val="4DAF34A3"/>
    <w:rsid w:val="4E2D1678"/>
    <w:rsid w:val="4E4A0FBB"/>
    <w:rsid w:val="4EE572E0"/>
    <w:rsid w:val="4F084012"/>
    <w:rsid w:val="4F2B52D0"/>
    <w:rsid w:val="4F460EE0"/>
    <w:rsid w:val="4F5B7473"/>
    <w:rsid w:val="4F7F26A6"/>
    <w:rsid w:val="4F9349CB"/>
    <w:rsid w:val="4F9A38E3"/>
    <w:rsid w:val="4FC25A39"/>
    <w:rsid w:val="4FCF0059"/>
    <w:rsid w:val="4FD41CC4"/>
    <w:rsid w:val="502E18F2"/>
    <w:rsid w:val="507E1F8A"/>
    <w:rsid w:val="50A7141B"/>
    <w:rsid w:val="50C272D2"/>
    <w:rsid w:val="50D13492"/>
    <w:rsid w:val="50F57D66"/>
    <w:rsid w:val="51073722"/>
    <w:rsid w:val="51727373"/>
    <w:rsid w:val="519E3F3D"/>
    <w:rsid w:val="51F33569"/>
    <w:rsid w:val="52106A44"/>
    <w:rsid w:val="5283284A"/>
    <w:rsid w:val="52E85C96"/>
    <w:rsid w:val="532D282F"/>
    <w:rsid w:val="533B7635"/>
    <w:rsid w:val="5340561A"/>
    <w:rsid w:val="53C118EA"/>
    <w:rsid w:val="53D05BA7"/>
    <w:rsid w:val="5415442E"/>
    <w:rsid w:val="545924DE"/>
    <w:rsid w:val="54AF2643"/>
    <w:rsid w:val="54B14E42"/>
    <w:rsid w:val="54E67192"/>
    <w:rsid w:val="552F6EB0"/>
    <w:rsid w:val="5547195D"/>
    <w:rsid w:val="55487DAD"/>
    <w:rsid w:val="555617CB"/>
    <w:rsid w:val="55650990"/>
    <w:rsid w:val="558072AB"/>
    <w:rsid w:val="559E3DAD"/>
    <w:rsid w:val="56135120"/>
    <w:rsid w:val="56212AE5"/>
    <w:rsid w:val="564B3534"/>
    <w:rsid w:val="564C48AB"/>
    <w:rsid w:val="5685345A"/>
    <w:rsid w:val="57A8326D"/>
    <w:rsid w:val="58314F6B"/>
    <w:rsid w:val="58665C08"/>
    <w:rsid w:val="58710554"/>
    <w:rsid w:val="58864040"/>
    <w:rsid w:val="589E6C73"/>
    <w:rsid w:val="58A9672B"/>
    <w:rsid w:val="58CA7465"/>
    <w:rsid w:val="59034512"/>
    <w:rsid w:val="59121A29"/>
    <w:rsid w:val="5932541E"/>
    <w:rsid w:val="59462C6C"/>
    <w:rsid w:val="59A26F27"/>
    <w:rsid w:val="59AD555B"/>
    <w:rsid w:val="59BD794C"/>
    <w:rsid w:val="5A1A5B12"/>
    <w:rsid w:val="5A2E73D9"/>
    <w:rsid w:val="5A4278E3"/>
    <w:rsid w:val="5A460D9F"/>
    <w:rsid w:val="5AAF7227"/>
    <w:rsid w:val="5ADD75E7"/>
    <w:rsid w:val="5AE23054"/>
    <w:rsid w:val="5B5516B5"/>
    <w:rsid w:val="5BB95514"/>
    <w:rsid w:val="5BEA4E13"/>
    <w:rsid w:val="5C1E5337"/>
    <w:rsid w:val="5CF520B4"/>
    <w:rsid w:val="5D725237"/>
    <w:rsid w:val="5D8557F7"/>
    <w:rsid w:val="5DC049E3"/>
    <w:rsid w:val="5E50559C"/>
    <w:rsid w:val="5E551952"/>
    <w:rsid w:val="5E565161"/>
    <w:rsid w:val="5E7226FF"/>
    <w:rsid w:val="5EE9616B"/>
    <w:rsid w:val="5EF2753B"/>
    <w:rsid w:val="5F2D4C26"/>
    <w:rsid w:val="5FD92620"/>
    <w:rsid w:val="5FFE087F"/>
    <w:rsid w:val="6003173A"/>
    <w:rsid w:val="605D1788"/>
    <w:rsid w:val="60A82F50"/>
    <w:rsid w:val="60B57169"/>
    <w:rsid w:val="60C63306"/>
    <w:rsid w:val="61671E1A"/>
    <w:rsid w:val="61750F87"/>
    <w:rsid w:val="61807281"/>
    <w:rsid w:val="62777411"/>
    <w:rsid w:val="62DD6356"/>
    <w:rsid w:val="63631E91"/>
    <w:rsid w:val="63DA68E8"/>
    <w:rsid w:val="63E451DA"/>
    <w:rsid w:val="645D5EFA"/>
    <w:rsid w:val="64B76349"/>
    <w:rsid w:val="65924FF7"/>
    <w:rsid w:val="65BA5F2C"/>
    <w:rsid w:val="66185981"/>
    <w:rsid w:val="66565115"/>
    <w:rsid w:val="667362DA"/>
    <w:rsid w:val="669A378F"/>
    <w:rsid w:val="66E10754"/>
    <w:rsid w:val="6712707A"/>
    <w:rsid w:val="679925C0"/>
    <w:rsid w:val="67E071CA"/>
    <w:rsid w:val="67F207A9"/>
    <w:rsid w:val="680C53A7"/>
    <w:rsid w:val="68143EFD"/>
    <w:rsid w:val="68781433"/>
    <w:rsid w:val="68B9421B"/>
    <w:rsid w:val="69064756"/>
    <w:rsid w:val="693C0F31"/>
    <w:rsid w:val="696E3B64"/>
    <w:rsid w:val="69AE4E15"/>
    <w:rsid w:val="69B3785E"/>
    <w:rsid w:val="6A3A7ED0"/>
    <w:rsid w:val="6A8D5E6B"/>
    <w:rsid w:val="6AD21B83"/>
    <w:rsid w:val="6AFA48CA"/>
    <w:rsid w:val="6BCA2329"/>
    <w:rsid w:val="6BDD0500"/>
    <w:rsid w:val="6C603BBE"/>
    <w:rsid w:val="6CA96D83"/>
    <w:rsid w:val="6CB07BA3"/>
    <w:rsid w:val="6CE0627E"/>
    <w:rsid w:val="6CE71484"/>
    <w:rsid w:val="6CF05A96"/>
    <w:rsid w:val="6D135AEB"/>
    <w:rsid w:val="6D1461B9"/>
    <w:rsid w:val="6D255818"/>
    <w:rsid w:val="6D57673E"/>
    <w:rsid w:val="6DBF4A64"/>
    <w:rsid w:val="6DDA3693"/>
    <w:rsid w:val="6EB8619A"/>
    <w:rsid w:val="6ECC15B6"/>
    <w:rsid w:val="6EE91971"/>
    <w:rsid w:val="6F016318"/>
    <w:rsid w:val="6F2803B8"/>
    <w:rsid w:val="6F3918E9"/>
    <w:rsid w:val="6F4A0E58"/>
    <w:rsid w:val="6F662E62"/>
    <w:rsid w:val="6FA74A39"/>
    <w:rsid w:val="6FED410A"/>
    <w:rsid w:val="703E54F3"/>
    <w:rsid w:val="704D70DB"/>
    <w:rsid w:val="70BE39E3"/>
    <w:rsid w:val="70C7647F"/>
    <w:rsid w:val="70D43B01"/>
    <w:rsid w:val="70E030E4"/>
    <w:rsid w:val="71A700F8"/>
    <w:rsid w:val="71B813D0"/>
    <w:rsid w:val="71CD5666"/>
    <w:rsid w:val="71D2791C"/>
    <w:rsid w:val="71FD01E7"/>
    <w:rsid w:val="721544C4"/>
    <w:rsid w:val="726753AE"/>
    <w:rsid w:val="72810BAE"/>
    <w:rsid w:val="72B73B97"/>
    <w:rsid w:val="730F0940"/>
    <w:rsid w:val="7341303F"/>
    <w:rsid w:val="73576AA6"/>
    <w:rsid w:val="7372396D"/>
    <w:rsid w:val="73B95BFD"/>
    <w:rsid w:val="73CB467D"/>
    <w:rsid w:val="74144629"/>
    <w:rsid w:val="743F7821"/>
    <w:rsid w:val="74863FCD"/>
    <w:rsid w:val="753D1BFE"/>
    <w:rsid w:val="759C686F"/>
    <w:rsid w:val="759D261A"/>
    <w:rsid w:val="75AB4521"/>
    <w:rsid w:val="75DB05E3"/>
    <w:rsid w:val="761B5E14"/>
    <w:rsid w:val="76343FC5"/>
    <w:rsid w:val="76850D41"/>
    <w:rsid w:val="76852B2B"/>
    <w:rsid w:val="76BD23A1"/>
    <w:rsid w:val="7714206F"/>
    <w:rsid w:val="77900EEB"/>
    <w:rsid w:val="77963E7B"/>
    <w:rsid w:val="78186F5F"/>
    <w:rsid w:val="78297C42"/>
    <w:rsid w:val="7867704B"/>
    <w:rsid w:val="78BF698B"/>
    <w:rsid w:val="78D81DAF"/>
    <w:rsid w:val="79135CB3"/>
    <w:rsid w:val="7974771F"/>
    <w:rsid w:val="798034DC"/>
    <w:rsid w:val="7992660B"/>
    <w:rsid w:val="79F7426D"/>
    <w:rsid w:val="79FB6FF2"/>
    <w:rsid w:val="7A0E43C8"/>
    <w:rsid w:val="7A34753B"/>
    <w:rsid w:val="7A683A3D"/>
    <w:rsid w:val="7AA76827"/>
    <w:rsid w:val="7B0E420A"/>
    <w:rsid w:val="7B3C4FDE"/>
    <w:rsid w:val="7B4153C3"/>
    <w:rsid w:val="7B4F1828"/>
    <w:rsid w:val="7B734AE2"/>
    <w:rsid w:val="7BA54A5A"/>
    <w:rsid w:val="7C3F5D51"/>
    <w:rsid w:val="7C966A63"/>
    <w:rsid w:val="7CB33A15"/>
    <w:rsid w:val="7CC95438"/>
    <w:rsid w:val="7CFF386C"/>
    <w:rsid w:val="7D06700E"/>
    <w:rsid w:val="7D212C65"/>
    <w:rsid w:val="7D5C796B"/>
    <w:rsid w:val="7E293BF9"/>
    <w:rsid w:val="7E2B2E8D"/>
    <w:rsid w:val="7E407448"/>
    <w:rsid w:val="7E4F2BF4"/>
    <w:rsid w:val="7E5C23F9"/>
    <w:rsid w:val="7E644B10"/>
    <w:rsid w:val="7ED55D58"/>
    <w:rsid w:val="7F754530"/>
    <w:rsid w:val="7FA6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22"/>
    <w:qFormat/>
    <w:uiPriority w:val="99"/>
    <w:pPr>
      <w:tabs>
        <w:tab w:val="center" w:pos="4153"/>
        <w:tab w:val="right" w:pos="8306"/>
      </w:tabs>
      <w:snapToGrid w:val="0"/>
      <w:jc w:val="left"/>
    </w:pPr>
    <w:rPr>
      <w:sz w:val="18"/>
      <w:szCs w:val="18"/>
    </w:rPr>
  </w:style>
  <w:style w:type="paragraph" w:styleId="4">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000000"/>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000000"/>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fn-left2"/>
    <w:basedOn w:val="7"/>
    <w:qFormat/>
    <w:uiPriority w:val="0"/>
  </w:style>
  <w:style w:type="character" w:customStyle="1" w:styleId="17">
    <w:name w:val="layui-layer-tabnow"/>
    <w:basedOn w:val="7"/>
    <w:qFormat/>
    <w:uiPriority w:val="0"/>
    <w:rPr>
      <w:bdr w:val="single" w:color="CCCCCC" w:sz="6" w:space="0"/>
      <w:shd w:val="clear" w:color="auto" w:fill="FFFFFF"/>
    </w:rPr>
  </w:style>
  <w:style w:type="character" w:customStyle="1" w:styleId="18">
    <w:name w:val="first-child1"/>
    <w:basedOn w:val="7"/>
    <w:qFormat/>
    <w:uiPriority w:val="0"/>
  </w:style>
  <w:style w:type="character" w:customStyle="1" w:styleId="19">
    <w:name w:val="first-child"/>
    <w:basedOn w:val="7"/>
    <w:qFormat/>
    <w:uiPriority w:val="0"/>
  </w:style>
  <w:style w:type="character" w:customStyle="1" w:styleId="20">
    <w:name w:val="font31"/>
    <w:basedOn w:val="7"/>
    <w:qFormat/>
    <w:uiPriority w:val="0"/>
    <w:rPr>
      <w:rFonts w:hint="eastAsia" w:ascii="宋体" w:hAnsi="宋体" w:eastAsia="宋体" w:cs="宋体"/>
      <w:color w:val="000000"/>
      <w:sz w:val="24"/>
      <w:szCs w:val="24"/>
      <w:u w:val="none"/>
    </w:rPr>
  </w:style>
  <w:style w:type="character" w:customStyle="1" w:styleId="21">
    <w:name w:val="页眉 Char"/>
    <w:basedOn w:val="7"/>
    <w:link w:val="4"/>
    <w:qFormat/>
    <w:uiPriority w:val="0"/>
    <w:rPr>
      <w:rFonts w:asciiTheme="minorHAnsi" w:hAnsiTheme="minorHAnsi" w:eastAsiaTheme="minorEastAsia" w:cstheme="minorBidi"/>
      <w:kern w:val="2"/>
      <w:sz w:val="18"/>
      <w:szCs w:val="18"/>
    </w:rPr>
  </w:style>
  <w:style w:type="character" w:customStyle="1" w:styleId="22">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21518</Words>
  <Characters>26417</Characters>
  <Lines>262</Lines>
  <Paragraphs>74</Paragraphs>
  <TotalTime>44</TotalTime>
  <ScaleCrop>false</ScaleCrop>
  <LinksUpToDate>false</LinksUpToDate>
  <CharactersWithSpaces>27534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2019-12-24T03:35:00Z</dcterms:created>
  <dc:creator>~yang~</dc:creator>
  <cp:lastModifiedBy>文审处内勤（程静）</cp:lastModifiedBy>
  <dcterms:modified xsi:type="dcterms:W3CDTF">2024-08-06T01:15:46Z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D21B65F698644454A4344CE5CE8D3E34</vt:lpwstr>
  </property>
</Properties>
</file>